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775E3" w:rsidRDefault="004775E3" w:rsidP="00B0195A">
      <w:pPr>
        <w:pStyle w:val="13"/>
        <w:tabs>
          <w:tab w:val="clear" w:pos="480"/>
          <w:tab w:val="clear" w:pos="960"/>
          <w:tab w:val="clear" w:pos="1440"/>
          <w:tab w:val="clear" w:pos="1920"/>
          <w:tab w:val="clear" w:pos="2400"/>
          <w:tab w:val="clear" w:pos="2880"/>
          <w:tab w:val="clear" w:pos="3360"/>
          <w:tab w:val="clear" w:pos="3840"/>
          <w:tab w:val="clear" w:pos="4320"/>
        </w:tabs>
        <w:rPr>
          <w:rFonts w:ascii="Trebuchet MS" w:hAnsi="Trebuchet MS"/>
          <w:b/>
          <w:sz w:val="32"/>
        </w:rPr>
        <w:sectPr w:rsidR="004775E3">
          <w:pgSz w:w="11906" w:h="16838"/>
          <w:pgMar w:top="709" w:right="907" w:bottom="1134" w:left="1134" w:header="720" w:footer="720" w:gutter="0"/>
          <w:pgNumType w:start="1"/>
          <w:cols w:space="720"/>
          <w:docGrid w:linePitch="360"/>
        </w:sectPr>
      </w:pPr>
      <w:bookmarkStart w:id="0" w:name="_GoBack"/>
      <w:bookmarkEnd w:id="0"/>
    </w:p>
    <w:tbl>
      <w:tblPr>
        <w:tblW w:w="9900" w:type="dxa"/>
        <w:tblInd w:w="108" w:type="dxa"/>
        <w:tblLayout w:type="fixed"/>
        <w:tblLook w:val="0000" w:firstRow="0" w:lastRow="0" w:firstColumn="0" w:lastColumn="0" w:noHBand="0" w:noVBand="0"/>
      </w:tblPr>
      <w:tblGrid>
        <w:gridCol w:w="9900"/>
      </w:tblGrid>
      <w:tr w:rsidR="00E40366" w:rsidTr="00F80D46">
        <w:tc>
          <w:tcPr>
            <w:tcW w:w="9900" w:type="dxa"/>
            <w:shd w:val="clear" w:color="auto" w:fill="auto"/>
          </w:tcPr>
          <w:p w:rsidR="00E40366" w:rsidRDefault="00E40366" w:rsidP="00F80D46">
            <w:pPr>
              <w:overflowPunct/>
              <w:autoSpaceDE/>
              <w:rPr>
                <w:rFonts w:ascii="Trebuchet MS" w:hAnsi="Trebuchet MS"/>
                <w:b/>
                <w:sz w:val="18"/>
              </w:rPr>
            </w:pPr>
          </w:p>
        </w:tc>
      </w:tr>
      <w:tr w:rsidR="00E40366" w:rsidTr="00F80D46">
        <w:tc>
          <w:tcPr>
            <w:tcW w:w="9900" w:type="dxa"/>
            <w:shd w:val="clear" w:color="auto" w:fill="auto"/>
          </w:tcPr>
          <w:p w:rsidR="00E40366" w:rsidRDefault="00E40366">
            <w:pPr>
              <w:spacing w:before="40" w:after="40"/>
              <w:jc w:val="center"/>
              <w:rPr>
                <w:rFonts w:ascii="Trebuchet MS" w:hAnsi="Trebuchet MS"/>
                <w:sz w:val="18"/>
              </w:rPr>
            </w:pPr>
          </w:p>
        </w:tc>
      </w:tr>
    </w:tbl>
    <w:p w:rsidR="00E40366" w:rsidRDefault="00E40366">
      <w:pPr>
        <w:sectPr w:rsidR="00E40366">
          <w:headerReference w:type="default" r:id="rId7"/>
          <w:footerReference w:type="even" r:id="rId8"/>
          <w:footerReference w:type="default" r:id="rId9"/>
          <w:headerReference w:type="first" r:id="rId10"/>
          <w:footerReference w:type="first" r:id="rId11"/>
          <w:type w:val="continuous"/>
          <w:pgSz w:w="11906" w:h="16838"/>
          <w:pgMar w:top="1134" w:right="1418" w:bottom="1134" w:left="1134" w:header="816" w:footer="896" w:gutter="0"/>
          <w:cols w:space="720"/>
          <w:docGrid w:linePitch="360"/>
        </w:sectPr>
      </w:pPr>
    </w:p>
    <w:p w:rsidR="00DD7828" w:rsidRPr="008A41F1" w:rsidRDefault="00DD7828" w:rsidP="00DD7828">
      <w:pPr>
        <w:ind w:right="-1"/>
        <w:rPr>
          <w:rFonts w:ascii="Calibri" w:hAnsi="Calibri"/>
        </w:rPr>
      </w:pPr>
    </w:p>
    <w:tbl>
      <w:tblPr>
        <w:tblW w:w="13684" w:type="dxa"/>
        <w:tblInd w:w="-176" w:type="dxa"/>
        <w:tblLayout w:type="fixed"/>
        <w:tblLook w:val="0000" w:firstRow="0" w:lastRow="0" w:firstColumn="0" w:lastColumn="0" w:noHBand="0" w:noVBand="0"/>
      </w:tblPr>
      <w:tblGrid>
        <w:gridCol w:w="4361"/>
        <w:gridCol w:w="34"/>
        <w:gridCol w:w="5289"/>
        <w:gridCol w:w="4000"/>
      </w:tblGrid>
      <w:tr w:rsidR="00DD7828" w:rsidRPr="008A41F1" w:rsidTr="00D26196">
        <w:trPr>
          <w:gridAfter w:val="1"/>
          <w:wAfter w:w="4000" w:type="dxa"/>
        </w:trPr>
        <w:tc>
          <w:tcPr>
            <w:tcW w:w="4395" w:type="dxa"/>
            <w:gridSpan w:val="2"/>
          </w:tcPr>
          <w:p w:rsidR="00DD7828" w:rsidRPr="00E17144" w:rsidRDefault="00DD7828" w:rsidP="00D26196">
            <w:pPr>
              <w:jc w:val="center"/>
              <w:rPr>
                <w:b/>
              </w:rPr>
            </w:pPr>
          </w:p>
        </w:tc>
        <w:tc>
          <w:tcPr>
            <w:tcW w:w="5289" w:type="dxa"/>
          </w:tcPr>
          <w:p w:rsidR="00DD7828" w:rsidRPr="00AE67C3" w:rsidRDefault="00DD7828" w:rsidP="00424897">
            <w:pPr>
              <w:jc w:val="center"/>
              <w:rPr>
                <w:rFonts w:ascii="Calibri" w:hAnsi="Calibri"/>
                <w:lang w:val="en-US"/>
              </w:rPr>
            </w:pPr>
            <w:r w:rsidRPr="008A41F1">
              <w:rPr>
                <w:rFonts w:ascii="Calibri" w:hAnsi="Calibri"/>
              </w:rPr>
              <w:t xml:space="preserve">     Κ. Νευροκόπι     </w:t>
            </w:r>
            <w:r w:rsidR="00D8009B">
              <w:rPr>
                <w:rFonts w:ascii="Calibri" w:hAnsi="Calibri"/>
                <w:b/>
              </w:rPr>
              <w:t>30-</w:t>
            </w:r>
            <w:r w:rsidR="004911B7" w:rsidRPr="00AF69D8">
              <w:rPr>
                <w:rFonts w:ascii="Calibri" w:hAnsi="Calibri"/>
                <w:b/>
                <w:lang w:val="en-US"/>
              </w:rPr>
              <w:t>0</w:t>
            </w:r>
            <w:r w:rsidR="00424897">
              <w:rPr>
                <w:rFonts w:ascii="Calibri" w:hAnsi="Calibri"/>
                <w:b/>
              </w:rPr>
              <w:t>7</w:t>
            </w:r>
            <w:r w:rsidRPr="00AF69D8">
              <w:rPr>
                <w:rFonts w:ascii="Calibri" w:hAnsi="Calibri"/>
                <w:b/>
                <w:lang w:val="en-US"/>
              </w:rPr>
              <w:t>-20</w:t>
            </w:r>
            <w:r w:rsidR="00671A77">
              <w:rPr>
                <w:rFonts w:ascii="Calibri" w:hAnsi="Calibri"/>
                <w:b/>
                <w:lang w:val="en-US"/>
              </w:rPr>
              <w:t>20</w:t>
            </w:r>
          </w:p>
        </w:tc>
      </w:tr>
      <w:tr w:rsidR="00DD7828" w:rsidRPr="008A41F1" w:rsidTr="00D26196">
        <w:trPr>
          <w:gridAfter w:val="1"/>
          <w:wAfter w:w="4000" w:type="dxa"/>
        </w:trPr>
        <w:tc>
          <w:tcPr>
            <w:tcW w:w="4361" w:type="dxa"/>
          </w:tcPr>
          <w:p w:rsidR="00DD7828" w:rsidRPr="008A41F1" w:rsidRDefault="004661D2" w:rsidP="00D26196">
            <w:pPr>
              <w:jc w:val="center"/>
              <w:rPr>
                <w:rFonts w:ascii="Calibri" w:hAnsi="Calibri"/>
                <w:b/>
              </w:rPr>
            </w:pPr>
            <w:r>
              <w:rPr>
                <w:rFonts w:ascii="Calibri" w:hAnsi="Calibri" w:cs="Arial"/>
                <w:noProof/>
                <w:lang w:eastAsia="el-GR"/>
              </w:rPr>
              <w:drawing>
                <wp:inline distT="0" distB="0" distL="0" distR="0">
                  <wp:extent cx="428625" cy="428625"/>
                  <wp:effectExtent l="0" t="0" r="0" b="0"/>
                  <wp:docPr id="3" name="il_fi" descr="http://upload.wikimedia.org/wikipedia/commons/thumb/7/7c/Coat_of_arms_of_Greece.svg/220px-Coat_of_arms_of_Greec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pload.wikimedia.org/wikipedia/commons/thumb/7/7c/Coat_of_arms_of_Greece.svg/220px-Coat_of_arms_of_Greece.svg.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p w:rsidR="00DD7828" w:rsidRPr="008A41F1" w:rsidRDefault="00DD7828" w:rsidP="00D26196">
            <w:pPr>
              <w:jc w:val="center"/>
              <w:rPr>
                <w:rFonts w:ascii="Calibri" w:hAnsi="Calibri"/>
                <w:b/>
              </w:rPr>
            </w:pPr>
            <w:r w:rsidRPr="008A41F1">
              <w:rPr>
                <w:rFonts w:ascii="Calibri" w:hAnsi="Calibri"/>
                <w:b/>
              </w:rPr>
              <w:t>ΕΛΛΗΝΙΚΗ ΔΗΜΟΚΡΑΤΙΑ</w:t>
            </w:r>
          </w:p>
          <w:p w:rsidR="00DD7828" w:rsidRPr="008A41F1" w:rsidRDefault="00DD7828" w:rsidP="00D26196">
            <w:pPr>
              <w:jc w:val="center"/>
              <w:rPr>
                <w:rFonts w:ascii="Calibri" w:hAnsi="Calibri"/>
              </w:rPr>
            </w:pPr>
            <w:r w:rsidRPr="008A41F1">
              <w:rPr>
                <w:rFonts w:ascii="Calibri" w:hAnsi="Calibri"/>
              </w:rPr>
              <w:t>ΑΠΟΚΕΝΤΡΩΜΕΝΗ ΔΙΟΙΚΗΣΗ</w:t>
            </w:r>
          </w:p>
          <w:p w:rsidR="00DD7828" w:rsidRPr="008A41F1" w:rsidRDefault="00DD7828" w:rsidP="00D26196">
            <w:pPr>
              <w:jc w:val="center"/>
              <w:rPr>
                <w:rFonts w:ascii="Calibri" w:hAnsi="Calibri"/>
                <w:sz w:val="22"/>
              </w:rPr>
            </w:pPr>
            <w:r w:rsidRPr="008A41F1">
              <w:rPr>
                <w:rFonts w:ascii="Calibri" w:hAnsi="Calibri"/>
                <w:sz w:val="22"/>
              </w:rPr>
              <w:t>ΜΑΚΕΔΟΝΙΑΣ – ΘΡΑΚΗΣ</w:t>
            </w:r>
          </w:p>
          <w:p w:rsidR="00DD7828" w:rsidRPr="008A41F1" w:rsidRDefault="00DD7828" w:rsidP="00D26196">
            <w:pPr>
              <w:jc w:val="center"/>
              <w:rPr>
                <w:rFonts w:ascii="Calibri" w:hAnsi="Calibri"/>
                <w:sz w:val="16"/>
                <w:szCs w:val="16"/>
              </w:rPr>
            </w:pPr>
            <w:r w:rsidRPr="008A41F1">
              <w:rPr>
                <w:rFonts w:ascii="Calibri" w:hAnsi="Calibri"/>
                <w:sz w:val="16"/>
                <w:szCs w:val="16"/>
              </w:rPr>
              <w:t>ΓΕΝΙΚΗ Δ/ΝΣΗ ΔΑΣΩΝ &amp; ΑΓΡΟΤΙΚΩΝ ΥΠΟΘΕΣΕΩΝ</w:t>
            </w:r>
          </w:p>
          <w:p w:rsidR="00DD7828" w:rsidRPr="008A41F1" w:rsidRDefault="00DD7828" w:rsidP="00D26196">
            <w:pPr>
              <w:jc w:val="center"/>
              <w:rPr>
                <w:rFonts w:ascii="Calibri" w:hAnsi="Calibri"/>
              </w:rPr>
            </w:pPr>
            <w:r w:rsidRPr="008A41F1">
              <w:rPr>
                <w:rFonts w:ascii="Calibri" w:hAnsi="Calibri"/>
              </w:rPr>
              <w:t>ΔΙΕΥΘΥΝΣΗ ΔΑΣΩΝ ΔΡΑΜΑΣ</w:t>
            </w:r>
          </w:p>
          <w:p w:rsidR="00DD7828" w:rsidRPr="008A41F1" w:rsidRDefault="00DD7828" w:rsidP="00D26196">
            <w:pPr>
              <w:jc w:val="center"/>
              <w:rPr>
                <w:rFonts w:ascii="Calibri" w:hAnsi="Calibri"/>
                <w:b/>
                <w:u w:val="single"/>
              </w:rPr>
            </w:pPr>
            <w:r w:rsidRPr="008A41F1">
              <w:rPr>
                <w:rFonts w:ascii="Calibri" w:hAnsi="Calibri"/>
                <w:b/>
                <w:u w:val="single"/>
              </w:rPr>
              <w:t>ΔΑΣΑΡΧΕΙΟ Κ. ΝΕΥΡΟΚΟΠΙΟΥ</w:t>
            </w:r>
          </w:p>
          <w:p w:rsidR="00DD7828" w:rsidRPr="00E17144" w:rsidRDefault="00DD7828" w:rsidP="00D26196">
            <w:pPr>
              <w:jc w:val="center"/>
              <w:rPr>
                <w:b/>
              </w:rPr>
            </w:pPr>
          </w:p>
        </w:tc>
        <w:tc>
          <w:tcPr>
            <w:tcW w:w="5323" w:type="dxa"/>
            <w:gridSpan w:val="2"/>
          </w:tcPr>
          <w:p w:rsidR="00DD7828" w:rsidRPr="00FF0881" w:rsidRDefault="00671A77" w:rsidP="00FF0881">
            <w:pPr>
              <w:ind w:right="30"/>
              <w:rPr>
                <w:rFonts w:ascii="Calibri" w:hAnsi="Calibri"/>
              </w:rPr>
            </w:pPr>
            <w:r w:rsidRPr="00DA1EBB">
              <w:rPr>
                <w:rFonts w:ascii="Calibri" w:hAnsi="Calibri"/>
              </w:rPr>
              <w:t xml:space="preserve">                                  </w:t>
            </w:r>
            <w:r w:rsidR="00DD7828" w:rsidRPr="008A41F1">
              <w:rPr>
                <w:rFonts w:ascii="Calibri" w:hAnsi="Calibri"/>
              </w:rPr>
              <w:t>Αριθ. Πρωτ. :</w:t>
            </w:r>
            <w:r w:rsidR="00D8009B" w:rsidRPr="00D8009B">
              <w:rPr>
                <w:rFonts w:ascii="Calibri" w:hAnsi="Calibri"/>
                <w:b/>
                <w:bCs/>
              </w:rPr>
              <w:t>8854</w:t>
            </w:r>
          </w:p>
        </w:tc>
      </w:tr>
      <w:tr w:rsidR="00DD7828" w:rsidRPr="008A41F1" w:rsidTr="00D26196">
        <w:trPr>
          <w:gridAfter w:val="1"/>
          <w:wAfter w:w="4000" w:type="dxa"/>
        </w:trPr>
        <w:tc>
          <w:tcPr>
            <w:tcW w:w="4361" w:type="dxa"/>
          </w:tcPr>
          <w:p w:rsidR="00DD7828" w:rsidRPr="00E17144" w:rsidRDefault="00DD7828" w:rsidP="00D26196">
            <w:pPr>
              <w:jc w:val="center"/>
            </w:pPr>
          </w:p>
        </w:tc>
        <w:tc>
          <w:tcPr>
            <w:tcW w:w="5323" w:type="dxa"/>
            <w:gridSpan w:val="2"/>
          </w:tcPr>
          <w:p w:rsidR="00DD7828" w:rsidRPr="008A41F1" w:rsidRDefault="00DD7828" w:rsidP="00D26196">
            <w:pPr>
              <w:ind w:right="-384"/>
              <w:jc w:val="both"/>
              <w:rPr>
                <w:rFonts w:ascii="Calibri" w:hAnsi="Calibri"/>
              </w:rPr>
            </w:pPr>
          </w:p>
        </w:tc>
      </w:tr>
      <w:tr w:rsidR="00DD7828" w:rsidRPr="008A41F1" w:rsidTr="00D26196">
        <w:trPr>
          <w:gridAfter w:val="1"/>
          <w:wAfter w:w="4000" w:type="dxa"/>
        </w:trPr>
        <w:tc>
          <w:tcPr>
            <w:tcW w:w="4361" w:type="dxa"/>
          </w:tcPr>
          <w:p w:rsidR="00DD7828" w:rsidRPr="00E17144" w:rsidRDefault="00DD7828" w:rsidP="00D26196">
            <w:pPr>
              <w:jc w:val="center"/>
            </w:pPr>
          </w:p>
        </w:tc>
        <w:tc>
          <w:tcPr>
            <w:tcW w:w="5323" w:type="dxa"/>
            <w:gridSpan w:val="2"/>
          </w:tcPr>
          <w:p w:rsidR="00DD7828" w:rsidRPr="008A41F1" w:rsidRDefault="00DD7828" w:rsidP="00D26196">
            <w:pPr>
              <w:rPr>
                <w:rFonts w:ascii="Calibri" w:hAnsi="Calibri"/>
                <w:b/>
              </w:rPr>
            </w:pPr>
            <w:r w:rsidRPr="008A41F1">
              <w:rPr>
                <w:rFonts w:ascii="Calibri" w:hAnsi="Calibri" w:cs="Arial"/>
                <w:b/>
              </w:rPr>
              <w:t>ΕΡΓ</w:t>
            </w:r>
            <w:r w:rsidR="004661D2">
              <w:rPr>
                <w:rFonts w:ascii="Calibri" w:hAnsi="Calibri" w:cs="Arial"/>
                <w:b/>
              </w:rPr>
              <w:t>ΑΣΙΕΣ</w:t>
            </w:r>
            <w:r w:rsidRPr="008A41F1">
              <w:rPr>
                <w:rFonts w:ascii="Calibri" w:hAnsi="Calibri" w:cs="Arial"/>
                <w:b/>
              </w:rPr>
              <w:t>:</w:t>
            </w:r>
            <w:r w:rsidRPr="008A41F1">
              <w:rPr>
                <w:rFonts w:ascii="Calibri" w:hAnsi="Calibri"/>
                <w:b/>
              </w:rPr>
              <w:t>ΦΥΤΩΡΙΑΚΕΣ ΕΡΓΑΣΙΕΣ</w:t>
            </w:r>
          </w:p>
          <w:p w:rsidR="00DD7828" w:rsidRPr="008A41F1" w:rsidRDefault="00DD7828" w:rsidP="00D26196">
            <w:pPr>
              <w:rPr>
                <w:rFonts w:ascii="Calibri" w:hAnsi="Calibri" w:cs="Arial"/>
              </w:rPr>
            </w:pPr>
          </w:p>
        </w:tc>
      </w:tr>
      <w:tr w:rsidR="00DD7828" w:rsidRPr="008A41F1" w:rsidTr="00D26196">
        <w:trPr>
          <w:gridAfter w:val="1"/>
          <w:wAfter w:w="4000" w:type="dxa"/>
        </w:trPr>
        <w:tc>
          <w:tcPr>
            <w:tcW w:w="4361" w:type="dxa"/>
          </w:tcPr>
          <w:p w:rsidR="00DD7828" w:rsidRPr="00E17144" w:rsidRDefault="00DD7828" w:rsidP="00D26196">
            <w:pPr>
              <w:jc w:val="center"/>
              <w:rPr>
                <w:sz w:val="16"/>
                <w:szCs w:val="16"/>
              </w:rPr>
            </w:pPr>
          </w:p>
        </w:tc>
        <w:tc>
          <w:tcPr>
            <w:tcW w:w="5323" w:type="dxa"/>
            <w:gridSpan w:val="2"/>
          </w:tcPr>
          <w:p w:rsidR="00DD7828" w:rsidRPr="008A41F1" w:rsidRDefault="00DD7828" w:rsidP="00D26196">
            <w:pPr>
              <w:rPr>
                <w:rFonts w:ascii="Calibri" w:hAnsi="Calibri"/>
                <w:b/>
              </w:rPr>
            </w:pPr>
            <w:r w:rsidRPr="008A41F1">
              <w:rPr>
                <w:rFonts w:ascii="Calibri" w:hAnsi="Calibri"/>
                <w:b/>
              </w:rPr>
              <w:t>ΣΤΟ ΔΑΣΙΚΟ ΦΥΤΩΡΙΟ</w:t>
            </w:r>
          </w:p>
          <w:p w:rsidR="00DD7828" w:rsidRPr="008A41F1" w:rsidRDefault="00DD7828" w:rsidP="00D26196">
            <w:pPr>
              <w:ind w:right="-384"/>
              <w:jc w:val="both"/>
              <w:rPr>
                <w:rFonts w:ascii="Calibri" w:hAnsi="Calibri" w:cs="Arial"/>
              </w:rPr>
            </w:pPr>
          </w:p>
        </w:tc>
      </w:tr>
      <w:tr w:rsidR="00DD7828" w:rsidRPr="008A41F1" w:rsidTr="00D26196">
        <w:trPr>
          <w:gridAfter w:val="1"/>
          <w:wAfter w:w="4000" w:type="dxa"/>
        </w:trPr>
        <w:tc>
          <w:tcPr>
            <w:tcW w:w="4361" w:type="dxa"/>
          </w:tcPr>
          <w:p w:rsidR="00DD7828" w:rsidRPr="00E17144" w:rsidRDefault="00DD7828" w:rsidP="00D26196">
            <w:pPr>
              <w:jc w:val="center"/>
            </w:pPr>
          </w:p>
        </w:tc>
        <w:tc>
          <w:tcPr>
            <w:tcW w:w="5323" w:type="dxa"/>
            <w:gridSpan w:val="2"/>
          </w:tcPr>
          <w:p w:rsidR="00DD7828" w:rsidRPr="00671A77" w:rsidRDefault="00DD7828" w:rsidP="00D26196">
            <w:pPr>
              <w:rPr>
                <w:rFonts w:ascii="Calibri" w:hAnsi="Calibri"/>
                <w:b/>
                <w:lang w:val="en-US"/>
              </w:rPr>
            </w:pPr>
            <w:r w:rsidRPr="008A41F1">
              <w:rPr>
                <w:rFonts w:ascii="Calibri" w:hAnsi="Calibri"/>
                <w:b/>
              </w:rPr>
              <w:t>ΔΑΣΩΤΟΥ</w:t>
            </w:r>
            <w:r w:rsidR="00424897">
              <w:rPr>
                <w:rFonts w:ascii="Calibri" w:hAnsi="Calibri"/>
                <w:b/>
              </w:rPr>
              <w:t xml:space="preserve"> </w:t>
            </w:r>
            <w:r w:rsidR="00EE7AC2">
              <w:rPr>
                <w:rFonts w:ascii="Calibri" w:hAnsi="Calibri"/>
                <w:b/>
              </w:rPr>
              <w:t>ΕΤΟΥΣ 20</w:t>
            </w:r>
            <w:r w:rsidR="00671A77">
              <w:rPr>
                <w:rFonts w:ascii="Calibri" w:hAnsi="Calibri"/>
                <w:b/>
                <w:lang w:val="en-US"/>
              </w:rPr>
              <w:t>20</w:t>
            </w:r>
          </w:p>
          <w:p w:rsidR="00DD7828" w:rsidRPr="008A41F1" w:rsidRDefault="00DD7828" w:rsidP="00D26196">
            <w:pPr>
              <w:ind w:right="-384"/>
              <w:jc w:val="both"/>
              <w:rPr>
                <w:rFonts w:ascii="Calibri" w:hAnsi="Calibri" w:cs="Arial"/>
              </w:rPr>
            </w:pPr>
          </w:p>
        </w:tc>
      </w:tr>
      <w:tr w:rsidR="00DD7828" w:rsidRPr="008A41F1" w:rsidTr="00D26196">
        <w:trPr>
          <w:gridAfter w:val="1"/>
          <w:wAfter w:w="4000" w:type="dxa"/>
        </w:trPr>
        <w:tc>
          <w:tcPr>
            <w:tcW w:w="4361" w:type="dxa"/>
          </w:tcPr>
          <w:p w:rsidR="00DD7828" w:rsidRPr="008A41F1" w:rsidRDefault="00DD7828" w:rsidP="00D26196">
            <w:pPr>
              <w:ind w:right="-384"/>
              <w:jc w:val="both"/>
              <w:rPr>
                <w:rFonts w:ascii="Calibri" w:hAnsi="Calibri"/>
              </w:rPr>
            </w:pPr>
            <w:r w:rsidRPr="008A41F1">
              <w:rPr>
                <w:rFonts w:ascii="Calibri" w:hAnsi="Calibri"/>
              </w:rPr>
              <w:t xml:space="preserve">            -----------------------------</w:t>
            </w:r>
          </w:p>
        </w:tc>
        <w:tc>
          <w:tcPr>
            <w:tcW w:w="5323" w:type="dxa"/>
            <w:gridSpan w:val="2"/>
          </w:tcPr>
          <w:p w:rsidR="00DD7828" w:rsidRPr="008A41F1" w:rsidRDefault="00DD7828" w:rsidP="00D26196">
            <w:pPr>
              <w:ind w:left="884" w:right="-384"/>
              <w:jc w:val="both"/>
              <w:rPr>
                <w:rFonts w:ascii="Calibri" w:hAnsi="Calibri" w:cs="Arial"/>
              </w:rPr>
            </w:pPr>
          </w:p>
        </w:tc>
      </w:tr>
      <w:tr w:rsidR="00DD7828" w:rsidRPr="008A41F1" w:rsidTr="00D26196">
        <w:trPr>
          <w:gridAfter w:val="1"/>
          <w:wAfter w:w="4000" w:type="dxa"/>
        </w:trPr>
        <w:tc>
          <w:tcPr>
            <w:tcW w:w="4361" w:type="dxa"/>
          </w:tcPr>
          <w:p w:rsidR="00DD7828" w:rsidRPr="008A41F1" w:rsidRDefault="00DD7828" w:rsidP="00D26196">
            <w:pPr>
              <w:ind w:right="-384"/>
              <w:jc w:val="both"/>
              <w:rPr>
                <w:rFonts w:ascii="Calibri" w:hAnsi="Calibri"/>
              </w:rPr>
            </w:pPr>
          </w:p>
        </w:tc>
        <w:tc>
          <w:tcPr>
            <w:tcW w:w="5323" w:type="dxa"/>
            <w:gridSpan w:val="2"/>
          </w:tcPr>
          <w:p w:rsidR="00DD7828" w:rsidRPr="008A41F1" w:rsidRDefault="00DD7828" w:rsidP="00D26196">
            <w:pPr>
              <w:ind w:right="-384"/>
              <w:jc w:val="both"/>
              <w:rPr>
                <w:rFonts w:ascii="Calibri" w:hAnsi="Calibri" w:cs="Arial"/>
              </w:rPr>
            </w:pPr>
          </w:p>
        </w:tc>
      </w:tr>
      <w:tr w:rsidR="00DD7828" w:rsidRPr="008A41F1" w:rsidTr="00D26196">
        <w:trPr>
          <w:gridAfter w:val="1"/>
          <w:wAfter w:w="4000" w:type="dxa"/>
        </w:trPr>
        <w:tc>
          <w:tcPr>
            <w:tcW w:w="4361" w:type="dxa"/>
          </w:tcPr>
          <w:p w:rsidR="00DD7828" w:rsidRPr="008A41F1" w:rsidRDefault="00DD7828" w:rsidP="00D26196">
            <w:pPr>
              <w:ind w:right="-384"/>
              <w:jc w:val="both"/>
              <w:rPr>
                <w:rFonts w:ascii="Calibri" w:hAnsi="Calibri"/>
                <w:lang w:val="de-DE"/>
              </w:rPr>
            </w:pPr>
          </w:p>
        </w:tc>
        <w:tc>
          <w:tcPr>
            <w:tcW w:w="5323" w:type="dxa"/>
            <w:gridSpan w:val="2"/>
          </w:tcPr>
          <w:p w:rsidR="00DD7828" w:rsidRPr="00671A77" w:rsidRDefault="00DD7828" w:rsidP="00671A77">
            <w:pPr>
              <w:ind w:right="-384"/>
              <w:jc w:val="both"/>
              <w:rPr>
                <w:rFonts w:ascii="Calibri" w:hAnsi="Calibri" w:cs="Arial"/>
                <w:b/>
                <w:lang w:val="en-US"/>
              </w:rPr>
            </w:pPr>
            <w:r w:rsidRPr="008A41F1">
              <w:rPr>
                <w:rFonts w:ascii="Calibri" w:hAnsi="Calibri"/>
                <w:b/>
              </w:rPr>
              <w:t>ΧΡΗΜΑΤΟΔΟΤΗΣΗ : ΕΤΟΣ 20</w:t>
            </w:r>
            <w:r w:rsidR="00671A77">
              <w:rPr>
                <w:rFonts w:ascii="Calibri" w:hAnsi="Calibri"/>
                <w:b/>
                <w:lang w:val="en-US"/>
              </w:rPr>
              <w:t>20</w:t>
            </w:r>
          </w:p>
        </w:tc>
      </w:tr>
      <w:tr w:rsidR="00DD7828" w:rsidRPr="008A41F1" w:rsidTr="00D26196">
        <w:tc>
          <w:tcPr>
            <w:tcW w:w="4361" w:type="dxa"/>
          </w:tcPr>
          <w:p w:rsidR="00DD7828" w:rsidRPr="008A41F1" w:rsidRDefault="00DD7828" w:rsidP="00D26196">
            <w:pPr>
              <w:spacing w:before="120"/>
              <w:ind w:right="-384"/>
              <w:jc w:val="both"/>
              <w:rPr>
                <w:rFonts w:ascii="Calibri" w:hAnsi="Calibri"/>
              </w:rPr>
            </w:pPr>
          </w:p>
        </w:tc>
        <w:tc>
          <w:tcPr>
            <w:tcW w:w="5323" w:type="dxa"/>
            <w:gridSpan w:val="2"/>
          </w:tcPr>
          <w:p w:rsidR="00DD7828" w:rsidRPr="008A41F1" w:rsidRDefault="00DD7828" w:rsidP="00D26196">
            <w:pPr>
              <w:spacing w:before="120"/>
              <w:rPr>
                <w:rFonts w:ascii="Calibri" w:hAnsi="Calibri"/>
                <w:b/>
                <w:sz w:val="24"/>
              </w:rPr>
            </w:pPr>
            <w:r w:rsidRPr="008A41F1">
              <w:rPr>
                <w:rFonts w:ascii="Calibri" w:hAnsi="Calibri"/>
                <w:b/>
                <w:sz w:val="24"/>
              </w:rPr>
              <w:t xml:space="preserve">ΠΡΟΫΠΟΛΟΓΙΣΜΟΣ : </w:t>
            </w:r>
            <w:r w:rsidR="00671A77">
              <w:rPr>
                <w:rFonts w:ascii="Calibri" w:hAnsi="Calibri"/>
                <w:b/>
                <w:sz w:val="24"/>
              </w:rPr>
              <w:t>5.000</w:t>
            </w:r>
            <w:r w:rsidR="00671A77">
              <w:rPr>
                <w:rFonts w:ascii="Calibri" w:hAnsi="Calibri"/>
                <w:b/>
                <w:sz w:val="24"/>
                <w:lang w:val="en-US"/>
              </w:rPr>
              <w:t>,00</w:t>
            </w:r>
            <w:r w:rsidRPr="008A41F1">
              <w:rPr>
                <w:rFonts w:ascii="Calibri" w:hAnsi="Calibri"/>
                <w:b/>
                <w:sz w:val="24"/>
              </w:rPr>
              <w:t xml:space="preserve"> Ευρώ</w:t>
            </w:r>
          </w:p>
          <w:p w:rsidR="00DD7828" w:rsidRPr="008A41F1" w:rsidRDefault="00DD7828" w:rsidP="00D26196">
            <w:pPr>
              <w:spacing w:before="120"/>
              <w:rPr>
                <w:rFonts w:ascii="Calibri" w:hAnsi="Calibri"/>
                <w:b/>
                <w:sz w:val="24"/>
              </w:rPr>
            </w:pPr>
          </w:p>
        </w:tc>
        <w:tc>
          <w:tcPr>
            <w:tcW w:w="4000" w:type="dxa"/>
          </w:tcPr>
          <w:p w:rsidR="00DD7828" w:rsidRPr="008A41F1" w:rsidRDefault="00DD7828" w:rsidP="00D26196">
            <w:pPr>
              <w:spacing w:before="120"/>
              <w:jc w:val="center"/>
              <w:rPr>
                <w:rFonts w:ascii="Calibri" w:hAnsi="Calibri"/>
                <w:b/>
                <w:sz w:val="24"/>
              </w:rPr>
            </w:pPr>
            <w:r w:rsidRPr="008A41F1">
              <w:rPr>
                <w:rFonts w:ascii="Calibri" w:hAnsi="Calibri"/>
                <w:b/>
                <w:sz w:val="24"/>
              </w:rPr>
              <w:t>Ευρώ</w:t>
            </w:r>
          </w:p>
        </w:tc>
      </w:tr>
    </w:tbl>
    <w:p w:rsidR="00E40366" w:rsidRDefault="00E40366">
      <w:pPr>
        <w:ind w:right="-1"/>
        <w:rPr>
          <w:rFonts w:ascii="Trebuchet MS" w:hAnsi="Trebuchet MS"/>
          <w:b/>
          <w:sz w:val="22"/>
        </w:rPr>
      </w:pPr>
    </w:p>
    <w:p w:rsidR="00E40366" w:rsidRDefault="00E40366">
      <w:pPr>
        <w:rPr>
          <w:rFonts w:ascii="Trebuchet MS" w:hAnsi="Trebuchet MS"/>
        </w:rPr>
      </w:pPr>
    </w:p>
    <w:p w:rsidR="00E40366" w:rsidRDefault="00E40366">
      <w:pPr>
        <w:jc w:val="center"/>
        <w:rPr>
          <w:rFonts w:ascii="Trebuchet MS" w:hAnsi="Trebuchet MS"/>
          <w:b/>
          <w:sz w:val="32"/>
        </w:rPr>
      </w:pPr>
      <w:r>
        <w:rPr>
          <w:rFonts w:ascii="Trebuchet MS" w:hAnsi="Trebuchet MS"/>
          <w:b/>
          <w:sz w:val="32"/>
        </w:rPr>
        <w:t xml:space="preserve">ΤΕΥΧΟΣ </w:t>
      </w:r>
    </w:p>
    <w:p w:rsidR="00E40366" w:rsidRDefault="00E40366">
      <w:pPr>
        <w:jc w:val="center"/>
        <w:rPr>
          <w:rFonts w:ascii="Trebuchet MS" w:hAnsi="Trebuchet MS"/>
          <w:b/>
          <w:sz w:val="32"/>
        </w:rPr>
      </w:pPr>
      <w:r>
        <w:rPr>
          <w:rFonts w:ascii="Trebuchet MS" w:hAnsi="Trebuchet MS"/>
          <w:b/>
          <w:sz w:val="32"/>
        </w:rPr>
        <w:t>ΕΙΔΙΚΗΣ ΣΥΓΓΡΑΦΗΣ ΥΠΟΧΡΕΩΣΕΩΝ</w:t>
      </w:r>
    </w:p>
    <w:p w:rsidR="00E40366" w:rsidRDefault="00E40366">
      <w:pPr>
        <w:jc w:val="center"/>
        <w:rPr>
          <w:rFonts w:ascii="Trebuchet MS" w:hAnsi="Trebuchet MS"/>
          <w:b/>
          <w:sz w:val="32"/>
        </w:rPr>
      </w:pPr>
    </w:p>
    <w:p w:rsidR="00E40366" w:rsidRDefault="00E40366">
      <w:pPr>
        <w:jc w:val="center"/>
        <w:rPr>
          <w:rFonts w:ascii="Trebuchet MS" w:hAnsi="Trebuchet MS"/>
          <w:b/>
          <w:sz w:val="32"/>
        </w:rPr>
      </w:pPr>
    </w:p>
    <w:p w:rsidR="00E40366" w:rsidRDefault="00E40366">
      <w:pPr>
        <w:jc w:val="center"/>
        <w:rPr>
          <w:rFonts w:ascii="Trebuchet MS" w:hAnsi="Trebuchet MS"/>
          <w:b/>
          <w:sz w:val="32"/>
        </w:rPr>
      </w:pPr>
    </w:p>
    <w:p w:rsidR="00E40366" w:rsidRDefault="00E40366">
      <w:pPr>
        <w:jc w:val="center"/>
        <w:rPr>
          <w:rFonts w:ascii="Trebuchet MS" w:hAnsi="Trebuchet MS"/>
          <w:b/>
          <w:sz w:val="32"/>
        </w:rPr>
      </w:pPr>
    </w:p>
    <w:p w:rsidR="00E40366" w:rsidRDefault="00E40366">
      <w:pPr>
        <w:jc w:val="center"/>
        <w:rPr>
          <w:rFonts w:ascii="Trebuchet MS" w:hAnsi="Trebuchet MS"/>
          <w:b/>
          <w:sz w:val="32"/>
        </w:rPr>
      </w:pPr>
    </w:p>
    <w:p w:rsidR="00E40366" w:rsidRDefault="00E40366">
      <w:pPr>
        <w:jc w:val="center"/>
        <w:rPr>
          <w:rFonts w:ascii="Trebuchet MS" w:hAnsi="Trebuchet MS"/>
          <w:b/>
          <w:sz w:val="32"/>
        </w:rPr>
      </w:pPr>
    </w:p>
    <w:p w:rsidR="00E40366" w:rsidRDefault="00E40366">
      <w:pPr>
        <w:rPr>
          <w:rFonts w:ascii="Trebuchet MS" w:hAnsi="Trebuchet MS"/>
          <w:b/>
          <w:sz w:val="32"/>
        </w:rPr>
      </w:pPr>
    </w:p>
    <w:p w:rsidR="00E40366" w:rsidRDefault="00E40366">
      <w:pPr>
        <w:rPr>
          <w:rFonts w:ascii="Trebuchet MS" w:hAnsi="Trebuchet MS"/>
          <w:b/>
          <w:sz w:val="32"/>
        </w:rPr>
      </w:pPr>
    </w:p>
    <w:p w:rsidR="00E40366" w:rsidRDefault="00E40366">
      <w:pPr>
        <w:rPr>
          <w:rFonts w:ascii="Trebuchet MS" w:hAnsi="Trebuchet MS"/>
          <w:b/>
          <w:sz w:val="32"/>
        </w:rPr>
      </w:pPr>
    </w:p>
    <w:p w:rsidR="00E40366" w:rsidRDefault="00E40366">
      <w:pPr>
        <w:jc w:val="center"/>
        <w:rPr>
          <w:rFonts w:ascii="Trebuchet MS" w:hAnsi="Trebuchet MS"/>
          <w:b/>
          <w:sz w:val="32"/>
        </w:rPr>
      </w:pPr>
    </w:p>
    <w:p w:rsidR="00E40366" w:rsidRDefault="00DD7828">
      <w:pPr>
        <w:jc w:val="center"/>
        <w:rPr>
          <w:rFonts w:ascii="Trebuchet MS" w:hAnsi="Trebuchet MS"/>
          <w:b/>
          <w:sz w:val="32"/>
        </w:rPr>
      </w:pPr>
      <w:r>
        <w:rPr>
          <w:rFonts w:ascii="Trebuchet MS" w:hAnsi="Trebuchet MS"/>
          <w:b/>
          <w:sz w:val="32"/>
        </w:rPr>
        <w:t>Κ.ΝΕΥΡΟΚΟΠΙ</w:t>
      </w:r>
    </w:p>
    <w:p w:rsidR="00DD7828" w:rsidRDefault="00DD7828">
      <w:pPr>
        <w:jc w:val="center"/>
        <w:rPr>
          <w:rFonts w:ascii="Trebuchet MS" w:hAnsi="Trebuchet MS"/>
          <w:b/>
          <w:sz w:val="32"/>
        </w:rPr>
      </w:pPr>
    </w:p>
    <w:p w:rsidR="00DD7828" w:rsidRDefault="00DD7828">
      <w:pPr>
        <w:jc w:val="center"/>
        <w:rPr>
          <w:rFonts w:ascii="Trebuchet MS" w:hAnsi="Trebuchet MS"/>
          <w:b/>
          <w:sz w:val="32"/>
        </w:rPr>
      </w:pPr>
    </w:p>
    <w:p w:rsidR="00DD7828" w:rsidRDefault="00DD7828">
      <w:pPr>
        <w:jc w:val="center"/>
        <w:rPr>
          <w:rFonts w:ascii="Trebuchet MS" w:hAnsi="Trebuchet MS"/>
          <w:b/>
          <w:sz w:val="32"/>
        </w:rPr>
      </w:pPr>
    </w:p>
    <w:p w:rsidR="00DD7828" w:rsidRDefault="00DD7828">
      <w:pPr>
        <w:jc w:val="center"/>
        <w:rPr>
          <w:rFonts w:ascii="Trebuchet MS" w:hAnsi="Trebuchet MS"/>
          <w:b/>
          <w:sz w:val="32"/>
        </w:rPr>
      </w:pPr>
    </w:p>
    <w:p w:rsidR="00DD7828" w:rsidRDefault="00DD7828">
      <w:pPr>
        <w:jc w:val="center"/>
        <w:rPr>
          <w:rFonts w:ascii="Trebuchet MS" w:hAnsi="Trebuchet MS"/>
          <w:b/>
          <w:sz w:val="32"/>
        </w:rPr>
      </w:pPr>
    </w:p>
    <w:p w:rsidR="00DD7828" w:rsidRDefault="00DD7828">
      <w:pPr>
        <w:jc w:val="center"/>
        <w:rPr>
          <w:rFonts w:ascii="Trebuchet MS" w:hAnsi="Trebuchet MS"/>
          <w:b/>
          <w:sz w:val="32"/>
        </w:rPr>
      </w:pPr>
    </w:p>
    <w:p w:rsidR="00DD7828" w:rsidRDefault="00DD7828">
      <w:pPr>
        <w:jc w:val="center"/>
        <w:rPr>
          <w:rFonts w:ascii="Trebuchet MS" w:hAnsi="Trebuchet MS"/>
          <w:b/>
          <w:sz w:val="32"/>
        </w:rPr>
      </w:pPr>
    </w:p>
    <w:p w:rsidR="00DD7828" w:rsidRPr="008A41F1" w:rsidRDefault="00DD7828" w:rsidP="00DD7828">
      <w:pPr>
        <w:ind w:right="-1"/>
        <w:rPr>
          <w:rFonts w:ascii="Calibri" w:hAnsi="Calibri"/>
        </w:rPr>
      </w:pPr>
    </w:p>
    <w:tbl>
      <w:tblPr>
        <w:tblW w:w="13684" w:type="dxa"/>
        <w:tblInd w:w="-176" w:type="dxa"/>
        <w:tblLayout w:type="fixed"/>
        <w:tblLook w:val="0000" w:firstRow="0" w:lastRow="0" w:firstColumn="0" w:lastColumn="0" w:noHBand="0" w:noVBand="0"/>
      </w:tblPr>
      <w:tblGrid>
        <w:gridCol w:w="4361"/>
        <w:gridCol w:w="34"/>
        <w:gridCol w:w="5289"/>
        <w:gridCol w:w="4000"/>
      </w:tblGrid>
      <w:tr w:rsidR="00DD7828" w:rsidRPr="008A41F1" w:rsidTr="00D26196">
        <w:trPr>
          <w:gridAfter w:val="1"/>
          <w:wAfter w:w="4000" w:type="dxa"/>
        </w:trPr>
        <w:tc>
          <w:tcPr>
            <w:tcW w:w="4395" w:type="dxa"/>
            <w:gridSpan w:val="2"/>
          </w:tcPr>
          <w:p w:rsidR="00DD7828" w:rsidRPr="00E17144" w:rsidRDefault="00DD7828" w:rsidP="00D26196">
            <w:pPr>
              <w:jc w:val="center"/>
              <w:rPr>
                <w:b/>
              </w:rPr>
            </w:pPr>
          </w:p>
        </w:tc>
        <w:tc>
          <w:tcPr>
            <w:tcW w:w="5289" w:type="dxa"/>
          </w:tcPr>
          <w:p w:rsidR="00DD7828" w:rsidRPr="00671A77" w:rsidRDefault="00DD7828" w:rsidP="00424897">
            <w:pPr>
              <w:jc w:val="center"/>
              <w:rPr>
                <w:rFonts w:ascii="Calibri" w:hAnsi="Calibri"/>
              </w:rPr>
            </w:pPr>
            <w:r w:rsidRPr="008A41F1">
              <w:rPr>
                <w:rFonts w:ascii="Calibri" w:hAnsi="Calibri"/>
              </w:rPr>
              <w:t xml:space="preserve">     Κ. Νευροκόπι     </w:t>
            </w:r>
            <w:r w:rsidR="00D8009B">
              <w:rPr>
                <w:rFonts w:ascii="Calibri" w:hAnsi="Calibri"/>
                <w:b/>
              </w:rPr>
              <w:t>30-07</w:t>
            </w:r>
            <w:r w:rsidRPr="00671A77">
              <w:rPr>
                <w:rFonts w:ascii="Calibri" w:hAnsi="Calibri"/>
                <w:b/>
              </w:rPr>
              <w:t>-20</w:t>
            </w:r>
            <w:r w:rsidR="00671A77">
              <w:rPr>
                <w:rFonts w:ascii="Calibri" w:hAnsi="Calibri"/>
                <w:b/>
              </w:rPr>
              <w:t>20</w:t>
            </w:r>
          </w:p>
        </w:tc>
      </w:tr>
      <w:tr w:rsidR="00DD7828" w:rsidRPr="008A41F1" w:rsidTr="00D26196">
        <w:trPr>
          <w:gridAfter w:val="1"/>
          <w:wAfter w:w="4000" w:type="dxa"/>
        </w:trPr>
        <w:tc>
          <w:tcPr>
            <w:tcW w:w="4361" w:type="dxa"/>
          </w:tcPr>
          <w:p w:rsidR="00DD7828" w:rsidRPr="008A41F1" w:rsidRDefault="004661D2" w:rsidP="00D26196">
            <w:pPr>
              <w:jc w:val="center"/>
              <w:rPr>
                <w:rFonts w:ascii="Calibri" w:hAnsi="Calibri"/>
                <w:b/>
              </w:rPr>
            </w:pPr>
            <w:r>
              <w:rPr>
                <w:rFonts w:ascii="Calibri" w:hAnsi="Calibri" w:cs="Arial"/>
                <w:noProof/>
                <w:lang w:eastAsia="el-GR"/>
              </w:rPr>
              <w:drawing>
                <wp:inline distT="0" distB="0" distL="0" distR="0">
                  <wp:extent cx="428625" cy="428625"/>
                  <wp:effectExtent l="0" t="0" r="0" b="0"/>
                  <wp:docPr id="2" name="Εικόνα 2" descr="http://upload.wikimedia.org/wikipedia/commons/thumb/7/7c/Coat_of_arms_of_Greece.svg/220px-Coat_of_arms_of_Greec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thumb/7/7c/Coat_of_arms_of_Greece.svg/220px-Coat_of_arms_of_Greece.svg.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p w:rsidR="00DD7828" w:rsidRPr="008A41F1" w:rsidRDefault="00DD7828" w:rsidP="00D26196">
            <w:pPr>
              <w:jc w:val="center"/>
              <w:rPr>
                <w:rFonts w:ascii="Calibri" w:hAnsi="Calibri"/>
                <w:b/>
              </w:rPr>
            </w:pPr>
            <w:r w:rsidRPr="008A41F1">
              <w:rPr>
                <w:rFonts w:ascii="Calibri" w:hAnsi="Calibri"/>
                <w:b/>
              </w:rPr>
              <w:t>ΕΛΛΗΝΙΚΗ ΔΗΜΟΚΡΑΤΙΑ</w:t>
            </w:r>
          </w:p>
          <w:p w:rsidR="00DD7828" w:rsidRPr="008A41F1" w:rsidRDefault="00DD7828" w:rsidP="00D26196">
            <w:pPr>
              <w:jc w:val="center"/>
              <w:rPr>
                <w:rFonts w:ascii="Calibri" w:hAnsi="Calibri"/>
              </w:rPr>
            </w:pPr>
            <w:r w:rsidRPr="008A41F1">
              <w:rPr>
                <w:rFonts w:ascii="Calibri" w:hAnsi="Calibri"/>
              </w:rPr>
              <w:t>ΑΠΟΚΕΝΤΡΩΜΕΝΗ ΔΙΟΙΚΗΣΗ</w:t>
            </w:r>
          </w:p>
          <w:p w:rsidR="00DD7828" w:rsidRPr="008A41F1" w:rsidRDefault="00DD7828" w:rsidP="00D26196">
            <w:pPr>
              <w:jc w:val="center"/>
              <w:rPr>
                <w:rFonts w:ascii="Calibri" w:hAnsi="Calibri"/>
                <w:sz w:val="22"/>
              </w:rPr>
            </w:pPr>
            <w:r w:rsidRPr="008A41F1">
              <w:rPr>
                <w:rFonts w:ascii="Calibri" w:hAnsi="Calibri"/>
                <w:sz w:val="22"/>
              </w:rPr>
              <w:t>ΜΑΚΕΔΟΝΙΑΣ – ΘΡΑΚΗΣ</w:t>
            </w:r>
          </w:p>
          <w:p w:rsidR="00DD7828" w:rsidRPr="008A41F1" w:rsidRDefault="00DD7828" w:rsidP="00D26196">
            <w:pPr>
              <w:jc w:val="center"/>
              <w:rPr>
                <w:rFonts w:ascii="Calibri" w:hAnsi="Calibri"/>
                <w:sz w:val="16"/>
                <w:szCs w:val="16"/>
              </w:rPr>
            </w:pPr>
            <w:r w:rsidRPr="008A41F1">
              <w:rPr>
                <w:rFonts w:ascii="Calibri" w:hAnsi="Calibri"/>
                <w:sz w:val="16"/>
                <w:szCs w:val="16"/>
              </w:rPr>
              <w:t>ΓΕΝΙΚΗ Δ/ΝΣΗ ΔΑΣΩΝ &amp; ΑΓΡΟΤΙΚΩΝ ΥΠΟΘΕΣΕΩΝ</w:t>
            </w:r>
          </w:p>
          <w:p w:rsidR="00DD7828" w:rsidRPr="008A41F1" w:rsidRDefault="00DD7828" w:rsidP="00D26196">
            <w:pPr>
              <w:jc w:val="center"/>
              <w:rPr>
                <w:rFonts w:ascii="Calibri" w:hAnsi="Calibri"/>
              </w:rPr>
            </w:pPr>
            <w:r w:rsidRPr="008A41F1">
              <w:rPr>
                <w:rFonts w:ascii="Calibri" w:hAnsi="Calibri"/>
              </w:rPr>
              <w:t>ΔΙΕΥΘΥΝΣΗ ΔΑΣΩΝ ΔΡΑΜΑΣ</w:t>
            </w:r>
          </w:p>
          <w:p w:rsidR="00DD7828" w:rsidRPr="008A41F1" w:rsidRDefault="00DD7828" w:rsidP="00D26196">
            <w:pPr>
              <w:jc w:val="center"/>
              <w:rPr>
                <w:rFonts w:ascii="Calibri" w:hAnsi="Calibri"/>
                <w:b/>
                <w:u w:val="single"/>
              </w:rPr>
            </w:pPr>
            <w:r w:rsidRPr="008A41F1">
              <w:rPr>
                <w:rFonts w:ascii="Calibri" w:hAnsi="Calibri"/>
                <w:b/>
                <w:u w:val="single"/>
              </w:rPr>
              <w:t>ΔΑΣΑΡΧΕΙΟ Κ. ΝΕΥΡΟΚΟΠΙΟΥ</w:t>
            </w:r>
          </w:p>
          <w:p w:rsidR="00DD7828" w:rsidRPr="00E17144" w:rsidRDefault="00DD7828" w:rsidP="00D26196">
            <w:pPr>
              <w:jc w:val="center"/>
              <w:rPr>
                <w:b/>
              </w:rPr>
            </w:pPr>
          </w:p>
        </w:tc>
        <w:tc>
          <w:tcPr>
            <w:tcW w:w="5323" w:type="dxa"/>
            <w:gridSpan w:val="2"/>
          </w:tcPr>
          <w:p w:rsidR="00DD7828" w:rsidRPr="00CE579A" w:rsidRDefault="00671A77" w:rsidP="00FF0881">
            <w:pPr>
              <w:ind w:right="30"/>
              <w:rPr>
                <w:rFonts w:ascii="Calibri" w:hAnsi="Calibri"/>
                <w:lang w:val="en-US"/>
              </w:rPr>
            </w:pPr>
            <w:r>
              <w:rPr>
                <w:rFonts w:ascii="Calibri" w:hAnsi="Calibri"/>
              </w:rPr>
              <w:t xml:space="preserve">                                  </w:t>
            </w:r>
            <w:r w:rsidR="00DD7828" w:rsidRPr="008A41F1">
              <w:rPr>
                <w:rFonts w:ascii="Calibri" w:hAnsi="Calibri"/>
              </w:rPr>
              <w:t>Αριθ. Πρωτ. :</w:t>
            </w:r>
            <w:r w:rsidR="00D8009B" w:rsidRPr="00D8009B">
              <w:rPr>
                <w:rFonts w:ascii="Calibri" w:hAnsi="Calibri"/>
                <w:b/>
                <w:bCs/>
              </w:rPr>
              <w:t>8854</w:t>
            </w:r>
          </w:p>
        </w:tc>
      </w:tr>
      <w:tr w:rsidR="00DD7828" w:rsidRPr="008A41F1" w:rsidTr="00D26196">
        <w:trPr>
          <w:gridAfter w:val="1"/>
          <w:wAfter w:w="4000" w:type="dxa"/>
        </w:trPr>
        <w:tc>
          <w:tcPr>
            <w:tcW w:w="4361" w:type="dxa"/>
          </w:tcPr>
          <w:p w:rsidR="00DD7828" w:rsidRPr="00E17144" w:rsidRDefault="00DD7828" w:rsidP="00D26196">
            <w:pPr>
              <w:jc w:val="center"/>
            </w:pPr>
          </w:p>
        </w:tc>
        <w:tc>
          <w:tcPr>
            <w:tcW w:w="5323" w:type="dxa"/>
            <w:gridSpan w:val="2"/>
          </w:tcPr>
          <w:p w:rsidR="00DD7828" w:rsidRPr="008A41F1" w:rsidRDefault="00DD7828" w:rsidP="00D26196">
            <w:pPr>
              <w:ind w:right="-384"/>
              <w:jc w:val="both"/>
              <w:rPr>
                <w:rFonts w:ascii="Calibri" w:hAnsi="Calibri"/>
              </w:rPr>
            </w:pPr>
          </w:p>
        </w:tc>
      </w:tr>
      <w:tr w:rsidR="00DD7828" w:rsidRPr="008A41F1" w:rsidTr="00D26196">
        <w:trPr>
          <w:gridAfter w:val="1"/>
          <w:wAfter w:w="4000" w:type="dxa"/>
        </w:trPr>
        <w:tc>
          <w:tcPr>
            <w:tcW w:w="4361" w:type="dxa"/>
          </w:tcPr>
          <w:p w:rsidR="00DD7828" w:rsidRPr="00E17144" w:rsidRDefault="00DD7828" w:rsidP="00D26196">
            <w:pPr>
              <w:jc w:val="center"/>
            </w:pPr>
          </w:p>
        </w:tc>
        <w:tc>
          <w:tcPr>
            <w:tcW w:w="5323" w:type="dxa"/>
            <w:gridSpan w:val="2"/>
          </w:tcPr>
          <w:p w:rsidR="00DD7828" w:rsidRPr="008A41F1" w:rsidRDefault="00DD7828" w:rsidP="00D26196">
            <w:pPr>
              <w:rPr>
                <w:rFonts w:ascii="Calibri" w:hAnsi="Calibri"/>
                <w:b/>
              </w:rPr>
            </w:pPr>
            <w:r w:rsidRPr="008A41F1">
              <w:rPr>
                <w:rFonts w:ascii="Calibri" w:hAnsi="Calibri" w:cs="Arial"/>
                <w:b/>
              </w:rPr>
              <w:t>ΕΡΓ</w:t>
            </w:r>
            <w:r w:rsidR="004661D2">
              <w:rPr>
                <w:rFonts w:ascii="Calibri" w:hAnsi="Calibri" w:cs="Arial"/>
                <w:b/>
              </w:rPr>
              <w:t>ΑΣΙΕΣ</w:t>
            </w:r>
            <w:r w:rsidRPr="008A41F1">
              <w:rPr>
                <w:rFonts w:ascii="Calibri" w:hAnsi="Calibri" w:cs="Arial"/>
                <w:b/>
              </w:rPr>
              <w:t>:</w:t>
            </w:r>
            <w:r w:rsidRPr="008A41F1">
              <w:rPr>
                <w:rFonts w:ascii="Calibri" w:hAnsi="Calibri"/>
                <w:b/>
              </w:rPr>
              <w:t>ΦΥΤΩΡΙΑΚΕΣ ΕΡΓΑΣΙΕΣ</w:t>
            </w:r>
          </w:p>
          <w:p w:rsidR="00DD7828" w:rsidRPr="008A41F1" w:rsidRDefault="00DD7828" w:rsidP="00D26196">
            <w:pPr>
              <w:rPr>
                <w:rFonts w:ascii="Calibri" w:hAnsi="Calibri" w:cs="Arial"/>
              </w:rPr>
            </w:pPr>
          </w:p>
        </w:tc>
      </w:tr>
      <w:tr w:rsidR="00DD7828" w:rsidRPr="008A41F1" w:rsidTr="00D26196">
        <w:trPr>
          <w:gridAfter w:val="1"/>
          <w:wAfter w:w="4000" w:type="dxa"/>
        </w:trPr>
        <w:tc>
          <w:tcPr>
            <w:tcW w:w="4361" w:type="dxa"/>
          </w:tcPr>
          <w:p w:rsidR="00DD7828" w:rsidRPr="00E17144" w:rsidRDefault="00DD7828" w:rsidP="00D26196">
            <w:pPr>
              <w:jc w:val="center"/>
              <w:rPr>
                <w:sz w:val="16"/>
                <w:szCs w:val="16"/>
              </w:rPr>
            </w:pPr>
          </w:p>
        </w:tc>
        <w:tc>
          <w:tcPr>
            <w:tcW w:w="5323" w:type="dxa"/>
            <w:gridSpan w:val="2"/>
          </w:tcPr>
          <w:p w:rsidR="00DD7828" w:rsidRPr="008A41F1" w:rsidRDefault="00DD7828" w:rsidP="00D26196">
            <w:pPr>
              <w:rPr>
                <w:rFonts w:ascii="Calibri" w:hAnsi="Calibri"/>
                <w:b/>
              </w:rPr>
            </w:pPr>
            <w:r w:rsidRPr="008A41F1">
              <w:rPr>
                <w:rFonts w:ascii="Calibri" w:hAnsi="Calibri"/>
                <w:b/>
              </w:rPr>
              <w:t>ΣΤΟ ΔΑΣΙΚΟ ΦΥΤΩΡΙΟ</w:t>
            </w:r>
          </w:p>
          <w:p w:rsidR="00DD7828" w:rsidRPr="008A41F1" w:rsidRDefault="00DD7828" w:rsidP="00D26196">
            <w:pPr>
              <w:ind w:right="-384"/>
              <w:jc w:val="both"/>
              <w:rPr>
                <w:rFonts w:ascii="Calibri" w:hAnsi="Calibri" w:cs="Arial"/>
              </w:rPr>
            </w:pPr>
          </w:p>
        </w:tc>
      </w:tr>
      <w:tr w:rsidR="00DD7828" w:rsidRPr="008A41F1" w:rsidTr="00D26196">
        <w:trPr>
          <w:gridAfter w:val="1"/>
          <w:wAfter w:w="4000" w:type="dxa"/>
        </w:trPr>
        <w:tc>
          <w:tcPr>
            <w:tcW w:w="4361" w:type="dxa"/>
          </w:tcPr>
          <w:p w:rsidR="00DD7828" w:rsidRPr="00E17144" w:rsidRDefault="00DD7828" w:rsidP="00D26196">
            <w:pPr>
              <w:jc w:val="center"/>
            </w:pPr>
          </w:p>
        </w:tc>
        <w:tc>
          <w:tcPr>
            <w:tcW w:w="5323" w:type="dxa"/>
            <w:gridSpan w:val="2"/>
          </w:tcPr>
          <w:p w:rsidR="00DD7828" w:rsidRPr="008D3F1A" w:rsidRDefault="00DD7828" w:rsidP="00D26196">
            <w:pPr>
              <w:rPr>
                <w:rFonts w:ascii="Calibri" w:hAnsi="Calibri"/>
                <w:b/>
                <w:lang w:val="en-US"/>
              </w:rPr>
            </w:pPr>
            <w:r w:rsidRPr="008A41F1">
              <w:rPr>
                <w:rFonts w:ascii="Calibri" w:hAnsi="Calibri"/>
                <w:b/>
              </w:rPr>
              <w:t>ΔΑΣΩΤΟΥ</w:t>
            </w:r>
            <w:r w:rsidR="00EE7AC2">
              <w:rPr>
                <w:rFonts w:ascii="Calibri" w:hAnsi="Calibri"/>
                <w:b/>
              </w:rPr>
              <w:t xml:space="preserve"> ΕΤΟΥΣ 20</w:t>
            </w:r>
            <w:r w:rsidR="00671A77">
              <w:rPr>
                <w:rFonts w:ascii="Calibri" w:hAnsi="Calibri"/>
                <w:b/>
              </w:rPr>
              <w:t>20</w:t>
            </w:r>
          </w:p>
          <w:p w:rsidR="00DD7828" w:rsidRPr="008A41F1" w:rsidRDefault="00DD7828" w:rsidP="00D26196">
            <w:pPr>
              <w:ind w:right="-384"/>
              <w:jc w:val="both"/>
              <w:rPr>
                <w:rFonts w:ascii="Calibri" w:hAnsi="Calibri" w:cs="Arial"/>
              </w:rPr>
            </w:pPr>
          </w:p>
        </w:tc>
      </w:tr>
      <w:tr w:rsidR="00DD7828" w:rsidRPr="008A41F1" w:rsidTr="00D26196">
        <w:trPr>
          <w:gridAfter w:val="1"/>
          <w:wAfter w:w="4000" w:type="dxa"/>
        </w:trPr>
        <w:tc>
          <w:tcPr>
            <w:tcW w:w="4361" w:type="dxa"/>
          </w:tcPr>
          <w:p w:rsidR="00DD7828" w:rsidRPr="008A41F1" w:rsidRDefault="00DD7828" w:rsidP="00D26196">
            <w:pPr>
              <w:ind w:right="-384"/>
              <w:jc w:val="both"/>
              <w:rPr>
                <w:rFonts w:ascii="Calibri" w:hAnsi="Calibri"/>
              </w:rPr>
            </w:pPr>
            <w:r w:rsidRPr="008A41F1">
              <w:rPr>
                <w:rFonts w:ascii="Calibri" w:hAnsi="Calibri"/>
              </w:rPr>
              <w:t xml:space="preserve">            -----------------------------</w:t>
            </w:r>
          </w:p>
        </w:tc>
        <w:tc>
          <w:tcPr>
            <w:tcW w:w="5323" w:type="dxa"/>
            <w:gridSpan w:val="2"/>
          </w:tcPr>
          <w:p w:rsidR="00DD7828" w:rsidRPr="008A41F1" w:rsidRDefault="00DD7828" w:rsidP="00D26196">
            <w:pPr>
              <w:ind w:left="884" w:right="-384"/>
              <w:jc w:val="both"/>
              <w:rPr>
                <w:rFonts w:ascii="Calibri" w:hAnsi="Calibri" w:cs="Arial"/>
              </w:rPr>
            </w:pPr>
          </w:p>
        </w:tc>
      </w:tr>
      <w:tr w:rsidR="00DD7828" w:rsidRPr="008A41F1" w:rsidTr="00D26196">
        <w:trPr>
          <w:gridAfter w:val="1"/>
          <w:wAfter w:w="4000" w:type="dxa"/>
        </w:trPr>
        <w:tc>
          <w:tcPr>
            <w:tcW w:w="4361" w:type="dxa"/>
          </w:tcPr>
          <w:p w:rsidR="00DD7828" w:rsidRPr="008A41F1" w:rsidRDefault="00DD7828" w:rsidP="00D26196">
            <w:pPr>
              <w:ind w:right="-384"/>
              <w:jc w:val="both"/>
              <w:rPr>
                <w:rFonts w:ascii="Calibri" w:hAnsi="Calibri"/>
              </w:rPr>
            </w:pPr>
          </w:p>
        </w:tc>
        <w:tc>
          <w:tcPr>
            <w:tcW w:w="5323" w:type="dxa"/>
            <w:gridSpan w:val="2"/>
          </w:tcPr>
          <w:p w:rsidR="00DD7828" w:rsidRPr="008A41F1" w:rsidRDefault="00DD7828" w:rsidP="00D26196">
            <w:pPr>
              <w:ind w:right="-384"/>
              <w:jc w:val="both"/>
              <w:rPr>
                <w:rFonts w:ascii="Calibri" w:hAnsi="Calibri" w:cs="Arial"/>
              </w:rPr>
            </w:pPr>
          </w:p>
        </w:tc>
      </w:tr>
      <w:tr w:rsidR="00DD7828" w:rsidRPr="008A41F1" w:rsidTr="00D26196">
        <w:trPr>
          <w:gridAfter w:val="1"/>
          <w:wAfter w:w="4000" w:type="dxa"/>
        </w:trPr>
        <w:tc>
          <w:tcPr>
            <w:tcW w:w="4361" w:type="dxa"/>
          </w:tcPr>
          <w:p w:rsidR="00DD7828" w:rsidRPr="008A41F1" w:rsidRDefault="00DD7828" w:rsidP="00D26196">
            <w:pPr>
              <w:ind w:right="-384"/>
              <w:jc w:val="both"/>
              <w:rPr>
                <w:rFonts w:ascii="Calibri" w:hAnsi="Calibri"/>
                <w:lang w:val="de-DE"/>
              </w:rPr>
            </w:pPr>
          </w:p>
        </w:tc>
        <w:tc>
          <w:tcPr>
            <w:tcW w:w="5323" w:type="dxa"/>
            <w:gridSpan w:val="2"/>
          </w:tcPr>
          <w:p w:rsidR="00DD7828" w:rsidRPr="008D3F1A" w:rsidRDefault="00DD7828" w:rsidP="00671A77">
            <w:pPr>
              <w:ind w:right="-384"/>
              <w:jc w:val="both"/>
              <w:rPr>
                <w:rFonts w:ascii="Calibri" w:hAnsi="Calibri" w:cs="Arial"/>
                <w:b/>
                <w:lang w:val="en-US"/>
              </w:rPr>
            </w:pPr>
            <w:r w:rsidRPr="008A41F1">
              <w:rPr>
                <w:rFonts w:ascii="Calibri" w:hAnsi="Calibri"/>
                <w:b/>
              </w:rPr>
              <w:t>ΧΡΗΜΑΤΟΔΟΤΗΣΗ : ΕΤΟΣ 20</w:t>
            </w:r>
            <w:r w:rsidR="00671A77">
              <w:rPr>
                <w:rFonts w:ascii="Calibri" w:hAnsi="Calibri"/>
                <w:b/>
              </w:rPr>
              <w:t>20</w:t>
            </w:r>
          </w:p>
        </w:tc>
      </w:tr>
      <w:tr w:rsidR="00DD7828" w:rsidRPr="008A41F1" w:rsidTr="00D26196">
        <w:tc>
          <w:tcPr>
            <w:tcW w:w="4361" w:type="dxa"/>
          </w:tcPr>
          <w:p w:rsidR="00DD7828" w:rsidRPr="008A41F1" w:rsidRDefault="00DD7828" w:rsidP="00D26196">
            <w:pPr>
              <w:spacing w:before="120"/>
              <w:ind w:right="-384"/>
              <w:jc w:val="both"/>
              <w:rPr>
                <w:rFonts w:ascii="Calibri" w:hAnsi="Calibri"/>
              </w:rPr>
            </w:pPr>
          </w:p>
        </w:tc>
        <w:tc>
          <w:tcPr>
            <w:tcW w:w="5323" w:type="dxa"/>
            <w:gridSpan w:val="2"/>
          </w:tcPr>
          <w:p w:rsidR="00DD7828" w:rsidRPr="008A41F1" w:rsidRDefault="00DD7828" w:rsidP="00D26196">
            <w:pPr>
              <w:spacing w:before="120"/>
              <w:rPr>
                <w:rFonts w:ascii="Calibri" w:hAnsi="Calibri"/>
                <w:b/>
                <w:sz w:val="24"/>
              </w:rPr>
            </w:pPr>
            <w:r w:rsidRPr="008A41F1">
              <w:rPr>
                <w:rFonts w:ascii="Calibri" w:hAnsi="Calibri"/>
                <w:b/>
                <w:sz w:val="24"/>
              </w:rPr>
              <w:t xml:space="preserve">ΠΡΟΫΠΟΛΟΓΙΣΜΟΣ : </w:t>
            </w:r>
            <w:r w:rsidR="00671A77">
              <w:rPr>
                <w:rFonts w:ascii="Calibri" w:hAnsi="Calibri"/>
                <w:b/>
                <w:sz w:val="24"/>
              </w:rPr>
              <w:t>5.000,00</w:t>
            </w:r>
            <w:r w:rsidRPr="008A41F1">
              <w:rPr>
                <w:rFonts w:ascii="Calibri" w:hAnsi="Calibri"/>
                <w:b/>
                <w:sz w:val="24"/>
              </w:rPr>
              <w:t xml:space="preserve"> Ευρώ</w:t>
            </w:r>
          </w:p>
          <w:p w:rsidR="00DD7828" w:rsidRPr="008A41F1" w:rsidRDefault="00DD7828" w:rsidP="00D26196">
            <w:pPr>
              <w:spacing w:before="120"/>
              <w:rPr>
                <w:rFonts w:ascii="Calibri" w:hAnsi="Calibri"/>
                <w:b/>
                <w:sz w:val="24"/>
              </w:rPr>
            </w:pPr>
          </w:p>
        </w:tc>
        <w:tc>
          <w:tcPr>
            <w:tcW w:w="4000" w:type="dxa"/>
          </w:tcPr>
          <w:p w:rsidR="00DD7828" w:rsidRPr="008A41F1" w:rsidRDefault="00DD7828" w:rsidP="00D26196">
            <w:pPr>
              <w:spacing w:before="120"/>
              <w:jc w:val="center"/>
              <w:rPr>
                <w:rFonts w:ascii="Calibri" w:hAnsi="Calibri"/>
                <w:b/>
                <w:sz w:val="24"/>
              </w:rPr>
            </w:pPr>
            <w:r w:rsidRPr="008A41F1">
              <w:rPr>
                <w:rFonts w:ascii="Calibri" w:hAnsi="Calibri"/>
                <w:b/>
                <w:sz w:val="24"/>
              </w:rPr>
              <w:t>Ευρώ</w:t>
            </w:r>
          </w:p>
        </w:tc>
      </w:tr>
    </w:tbl>
    <w:p w:rsidR="00E40366" w:rsidRDefault="00E40366">
      <w:pPr>
        <w:ind w:right="-1"/>
        <w:jc w:val="center"/>
        <w:rPr>
          <w:rFonts w:ascii="Trebuchet MS" w:hAnsi="Trebuchet MS"/>
          <w:b/>
          <w:sz w:val="24"/>
          <w:u w:val="single"/>
        </w:rPr>
      </w:pPr>
      <w:r>
        <w:rPr>
          <w:rFonts w:ascii="Trebuchet MS" w:hAnsi="Trebuchet MS"/>
          <w:b/>
          <w:sz w:val="24"/>
          <w:u w:val="single"/>
        </w:rPr>
        <w:t>ΕΙΔΙΚΗ ΣΥΓΓΡΑΦΗ ΥΠΟΧΡΕΩΣΕΩΝ</w:t>
      </w:r>
    </w:p>
    <w:p w:rsidR="00E40366" w:rsidRDefault="00E40366">
      <w:pPr>
        <w:ind w:right="-1"/>
        <w:jc w:val="both"/>
        <w:rPr>
          <w:rFonts w:ascii="Trebuchet MS" w:hAnsi="Trebuchet MS"/>
          <w:u w:val="single"/>
        </w:rPr>
      </w:pPr>
    </w:p>
    <w:p w:rsidR="00E40366" w:rsidRDefault="00E40366">
      <w:pPr>
        <w:ind w:right="-143"/>
        <w:jc w:val="both"/>
        <w:rPr>
          <w:rFonts w:ascii="Trebuchet MS" w:hAnsi="Trebuchet MS"/>
          <w:b/>
          <w:u w:val="single"/>
        </w:rPr>
      </w:pPr>
      <w:r>
        <w:rPr>
          <w:rFonts w:ascii="Trebuchet MS" w:hAnsi="Trebuchet MS"/>
          <w:b/>
          <w:u w:val="single"/>
        </w:rPr>
        <w:t>ΓΕΝΙΚΑ.-</w:t>
      </w:r>
    </w:p>
    <w:p w:rsidR="00E40366" w:rsidRDefault="00E40366">
      <w:pPr>
        <w:spacing w:before="120"/>
        <w:ind w:right="-142"/>
        <w:jc w:val="both"/>
        <w:rPr>
          <w:rFonts w:ascii="Trebuchet MS" w:hAnsi="Trebuchet MS"/>
        </w:rPr>
      </w:pPr>
      <w:r>
        <w:rPr>
          <w:rFonts w:ascii="Trebuchet MS" w:hAnsi="Trebuchet MS"/>
        </w:rPr>
        <w:t xml:space="preserve"> Η παρούσα Ε.Σ.Υ. περιλαμβάνει:</w:t>
      </w:r>
    </w:p>
    <w:p w:rsidR="00E40366" w:rsidRDefault="00E40366">
      <w:pPr>
        <w:spacing w:before="120"/>
        <w:ind w:right="-142"/>
        <w:jc w:val="both"/>
        <w:rPr>
          <w:rFonts w:ascii="Trebuchet MS" w:hAnsi="Trebuchet MS"/>
        </w:rPr>
      </w:pPr>
      <w:r>
        <w:rPr>
          <w:rFonts w:ascii="Trebuchet MS" w:hAnsi="Trebuchet MS"/>
        </w:rPr>
        <w:t>Α.-  Τους συμβατικούς όρους, (άρθρα 1-13)</w:t>
      </w:r>
    </w:p>
    <w:p w:rsidR="00E40366" w:rsidRDefault="00E40366">
      <w:pPr>
        <w:spacing w:before="120"/>
        <w:ind w:right="-142"/>
        <w:jc w:val="both"/>
        <w:rPr>
          <w:rFonts w:ascii="Trebuchet MS" w:hAnsi="Trebuchet MS"/>
        </w:rPr>
      </w:pPr>
      <w:r>
        <w:rPr>
          <w:rFonts w:ascii="Trebuchet MS" w:hAnsi="Trebuchet MS"/>
        </w:rPr>
        <w:t>Β.-  Τους Ειδικούς όρους και (άρθρα 14-25)</w:t>
      </w:r>
    </w:p>
    <w:p w:rsidR="00E40366" w:rsidRDefault="00E40366">
      <w:pPr>
        <w:spacing w:before="120"/>
        <w:ind w:left="426" w:right="-142" w:hanging="426"/>
        <w:jc w:val="both"/>
        <w:rPr>
          <w:rFonts w:ascii="Trebuchet MS" w:hAnsi="Trebuchet MS"/>
        </w:rPr>
      </w:pPr>
      <w:r>
        <w:rPr>
          <w:rFonts w:ascii="Trebuchet MS" w:hAnsi="Trebuchet MS"/>
        </w:rPr>
        <w:t>Γ.- Τις τεχνικές προδιαγραφές καθώς και τις διατάξεις που διέπουν την σύμβαση (Ν.</w:t>
      </w:r>
      <w:r w:rsidR="001F6872">
        <w:rPr>
          <w:rFonts w:ascii="Trebuchet MS" w:hAnsi="Trebuchet MS"/>
        </w:rPr>
        <w:t>4412</w:t>
      </w:r>
      <w:r>
        <w:rPr>
          <w:rFonts w:ascii="Trebuchet MS" w:hAnsi="Trebuchet MS"/>
        </w:rPr>
        <w:t>/</w:t>
      </w:r>
      <w:r w:rsidR="001F6872">
        <w:rPr>
          <w:rFonts w:ascii="Trebuchet MS" w:hAnsi="Trebuchet MS"/>
        </w:rPr>
        <w:t>16</w:t>
      </w:r>
      <w:r w:rsidR="00F80D46">
        <w:rPr>
          <w:rFonts w:ascii="Trebuchet MS" w:hAnsi="Trebuchet MS"/>
        </w:rPr>
        <w:t>όπως ισχύο</w:t>
      </w:r>
      <w:r w:rsidR="004911B7">
        <w:rPr>
          <w:rFonts w:ascii="Trebuchet MS" w:hAnsi="Trebuchet MS"/>
        </w:rPr>
        <w:t>υ</w:t>
      </w:r>
      <w:r w:rsidR="00F80D46">
        <w:rPr>
          <w:rFonts w:ascii="Trebuchet MS" w:hAnsi="Trebuchet MS"/>
        </w:rPr>
        <w:t>ν σήμερα</w:t>
      </w:r>
      <w:r>
        <w:rPr>
          <w:rFonts w:ascii="Trebuchet MS" w:hAnsi="Trebuchet MS"/>
        </w:rPr>
        <w:t xml:space="preserve">) βάσει των οποίων θα εκτελεσθούν οι φυτωριακές εργασίες , και τα λοιπά συμβατικά τεύχη, διαγράμματα, μελέτες, σχέδια και έγγραφες οδηγίες της Υπηρεσίας. </w:t>
      </w:r>
    </w:p>
    <w:p w:rsidR="00E40366" w:rsidRDefault="00E40366" w:rsidP="004957B0">
      <w:pPr>
        <w:spacing w:before="120"/>
        <w:ind w:right="-142" w:firstLine="426"/>
        <w:jc w:val="both"/>
        <w:rPr>
          <w:rFonts w:ascii="Trebuchet MS" w:hAnsi="Trebuchet MS"/>
        </w:rPr>
      </w:pPr>
      <w:r>
        <w:rPr>
          <w:rFonts w:ascii="Trebuchet MS" w:hAnsi="Trebuchet MS"/>
        </w:rPr>
        <w:t>Ματαίωση της δημοπρασίας για οποιοδήποτε λόγο δεν δημιουργεί κανένα δικαίωμα στους διαγωνιζόμενους</w:t>
      </w:r>
      <w:r w:rsidR="00F80D46">
        <w:rPr>
          <w:rFonts w:ascii="Trebuchet MS" w:hAnsi="Trebuchet MS"/>
        </w:rPr>
        <w:t xml:space="preserve"> άρθρο 106 του Ν. 4412/16</w:t>
      </w:r>
      <w:r>
        <w:rPr>
          <w:rFonts w:ascii="Trebuchet MS" w:hAnsi="Trebuchet MS"/>
        </w:rPr>
        <w:t>.</w:t>
      </w:r>
    </w:p>
    <w:p w:rsidR="00E40366" w:rsidRDefault="00E40366">
      <w:pPr>
        <w:spacing w:before="120"/>
        <w:ind w:right="-142"/>
        <w:jc w:val="both"/>
        <w:rPr>
          <w:rFonts w:ascii="Trebuchet MS" w:hAnsi="Trebuchet MS"/>
        </w:rPr>
      </w:pPr>
    </w:p>
    <w:p w:rsidR="00E40366" w:rsidRDefault="00E40366">
      <w:pPr>
        <w:pStyle w:val="3"/>
        <w:rPr>
          <w:rFonts w:ascii="Trebuchet MS" w:hAnsi="Trebuchet MS"/>
        </w:rPr>
      </w:pPr>
      <w:r>
        <w:rPr>
          <w:rFonts w:ascii="Trebuchet MS" w:hAnsi="Trebuchet MS"/>
        </w:rPr>
        <w:t>Α.- ΣΥΜΒΑΤΙΚΟΙ ΟΡΟΙ</w:t>
      </w:r>
    </w:p>
    <w:p w:rsidR="00D8009B" w:rsidRPr="00D8009B" w:rsidRDefault="00D8009B" w:rsidP="00D8009B"/>
    <w:p w:rsidR="00E40366" w:rsidRDefault="00241393">
      <w:pPr>
        <w:ind w:right="-1"/>
        <w:jc w:val="both"/>
        <w:rPr>
          <w:rFonts w:ascii="Trebuchet MS" w:hAnsi="Trebuchet MS"/>
          <w:b/>
          <w:u w:val="single"/>
        </w:rPr>
      </w:pPr>
      <w:r>
        <w:rPr>
          <w:rFonts w:ascii="Trebuchet MS" w:hAnsi="Trebuchet MS"/>
          <w:b/>
          <w:u w:val="single"/>
        </w:rPr>
        <w:t>Ά</w:t>
      </w:r>
      <w:r w:rsidR="00E40366">
        <w:rPr>
          <w:rFonts w:ascii="Trebuchet MS" w:hAnsi="Trebuchet MS"/>
          <w:b/>
          <w:u w:val="single"/>
        </w:rPr>
        <w:t>ρθρο 1ο.</w:t>
      </w:r>
    </w:p>
    <w:p w:rsidR="00D8009B" w:rsidRDefault="00D8009B">
      <w:pPr>
        <w:ind w:right="-1"/>
        <w:jc w:val="both"/>
        <w:rPr>
          <w:rFonts w:ascii="Trebuchet MS" w:hAnsi="Trebuchet MS"/>
          <w:b/>
          <w:u w:val="single"/>
        </w:rPr>
      </w:pPr>
    </w:p>
    <w:p w:rsidR="00E40366" w:rsidRDefault="00E40366">
      <w:pPr>
        <w:ind w:right="-1"/>
        <w:jc w:val="both"/>
        <w:rPr>
          <w:rFonts w:ascii="Trebuchet MS" w:hAnsi="Trebuchet MS"/>
          <w:b/>
          <w:u w:val="single"/>
        </w:rPr>
      </w:pPr>
      <w:r>
        <w:rPr>
          <w:rFonts w:ascii="Trebuchet MS" w:hAnsi="Trebuchet MS"/>
          <w:b/>
          <w:u w:val="single"/>
        </w:rPr>
        <w:t>Αντικείμενο.</w:t>
      </w:r>
    </w:p>
    <w:p w:rsidR="00E40366" w:rsidRDefault="00E40366">
      <w:pPr>
        <w:spacing w:before="120"/>
        <w:jc w:val="both"/>
        <w:rPr>
          <w:rFonts w:ascii="Trebuchet MS" w:hAnsi="Trebuchet MS"/>
        </w:rPr>
      </w:pPr>
      <w:r>
        <w:rPr>
          <w:rFonts w:ascii="Trebuchet MS" w:hAnsi="Trebuchet MS"/>
        </w:rPr>
        <w:t xml:space="preserve">Αντικείμενο της παρούσας είναι η </w:t>
      </w:r>
      <w:r w:rsidR="004661D2">
        <w:rPr>
          <w:rFonts w:ascii="Trebuchet MS" w:hAnsi="Trebuchet MS"/>
        </w:rPr>
        <w:t xml:space="preserve">εργασία </w:t>
      </w:r>
      <w:r>
        <w:rPr>
          <w:rFonts w:ascii="Trebuchet MS" w:hAnsi="Trebuchet MS"/>
        </w:rPr>
        <w:t xml:space="preserve">με συνεργεία ανειδίκευτων εργατών που συγκροτούνται μερίμνη του αναδόχου όλων των εργασιών όπως, </w:t>
      </w:r>
      <w:r w:rsidR="00E5691C">
        <w:rPr>
          <w:rFonts w:ascii="Trebuchet MS" w:hAnsi="Trebuchet MS"/>
        </w:rPr>
        <w:t xml:space="preserve">βοτανίσματα, </w:t>
      </w:r>
      <w:r>
        <w:rPr>
          <w:rFonts w:ascii="Trebuchet MS" w:hAnsi="Trebuchet MS"/>
        </w:rPr>
        <w:t>και γενικά κάθε εργασία στ</w:t>
      </w:r>
      <w:r w:rsidR="00E5691C">
        <w:rPr>
          <w:rFonts w:ascii="Trebuchet MS" w:hAnsi="Trebuchet MS"/>
        </w:rPr>
        <w:t>ο</w:t>
      </w:r>
      <w:r>
        <w:rPr>
          <w:rFonts w:ascii="Trebuchet MS" w:hAnsi="Trebuchet MS"/>
        </w:rPr>
        <w:t xml:space="preserve"> φυτώρι</w:t>
      </w:r>
      <w:r w:rsidR="00E5691C">
        <w:rPr>
          <w:rFonts w:ascii="Trebuchet MS" w:hAnsi="Trebuchet MS"/>
        </w:rPr>
        <w:t>ο</w:t>
      </w:r>
      <w:r>
        <w:rPr>
          <w:rFonts w:ascii="Trebuchet MS" w:hAnsi="Trebuchet MS"/>
        </w:rPr>
        <w:t xml:space="preserve"> που ορίζεται από τον επιβλέποντα και εγκρίνεται από τον Δ/ντή της Υπηρεσίας.</w:t>
      </w:r>
    </w:p>
    <w:p w:rsidR="00E40366" w:rsidRDefault="00E40366">
      <w:pPr>
        <w:spacing w:before="120"/>
        <w:ind w:right="-1"/>
        <w:jc w:val="both"/>
        <w:rPr>
          <w:rFonts w:ascii="Trebuchet MS" w:hAnsi="Trebuchet MS"/>
        </w:rPr>
      </w:pPr>
      <w:r>
        <w:rPr>
          <w:rFonts w:ascii="Trebuchet MS" w:hAnsi="Trebuchet MS"/>
        </w:rPr>
        <w:t>Επίσης οι εργασίες θα εκτελεσθούν από τα ανάλογα συνεργεία στον κατάλληλο χρόνο, για την επιτυχία των φυτωριακών εργασιών. Αυτά θα είναι ένα (συνεργείο) το κατωτέρω:</w:t>
      </w:r>
    </w:p>
    <w:p w:rsidR="00E40366" w:rsidRDefault="00E40366">
      <w:pPr>
        <w:spacing w:before="120"/>
        <w:ind w:right="-1"/>
        <w:jc w:val="both"/>
        <w:rPr>
          <w:rFonts w:ascii="Trebuchet MS" w:hAnsi="Trebuchet MS"/>
        </w:rPr>
      </w:pPr>
      <w:r>
        <w:rPr>
          <w:rFonts w:ascii="Trebuchet MS" w:hAnsi="Trebuchet MS"/>
        </w:rPr>
        <w:t>Η μεταφορά των εργατών στα φυτώρια και η επιστροφή τους θα γίνεται με δικά τους μεταφορικά μέσα.</w:t>
      </w:r>
    </w:p>
    <w:p w:rsidR="00E40366" w:rsidRDefault="00660095">
      <w:pPr>
        <w:spacing w:before="120"/>
        <w:ind w:right="-1"/>
        <w:jc w:val="both"/>
        <w:rPr>
          <w:rFonts w:ascii="Trebuchet MS" w:hAnsi="Trebuchet MS"/>
        </w:rPr>
      </w:pPr>
      <w:r>
        <w:rPr>
          <w:rFonts w:ascii="Trebuchet MS" w:hAnsi="Trebuchet MS"/>
        </w:rPr>
        <w:t>Ώρες εργασίας  7</w:t>
      </w:r>
      <w:r w:rsidR="00F80D46">
        <w:rPr>
          <w:rFonts w:ascii="Trebuchet MS" w:hAnsi="Trebuchet MS"/>
        </w:rPr>
        <w:t>:</w:t>
      </w:r>
      <w:r>
        <w:rPr>
          <w:rFonts w:ascii="Trebuchet MS" w:hAnsi="Trebuchet MS"/>
        </w:rPr>
        <w:t>00 π.μ έως 3</w:t>
      </w:r>
      <w:r w:rsidR="00F80D46">
        <w:rPr>
          <w:rFonts w:ascii="Trebuchet MS" w:hAnsi="Trebuchet MS"/>
        </w:rPr>
        <w:t>:0</w:t>
      </w:r>
      <w:r w:rsidR="00E40366">
        <w:rPr>
          <w:rFonts w:ascii="Trebuchet MS" w:hAnsi="Trebuchet MS"/>
        </w:rPr>
        <w:t>0 μ.μ όλες τις ημέρες εκτός Σαββάτου και Κυριακής.</w:t>
      </w:r>
    </w:p>
    <w:p w:rsidR="00E40366" w:rsidRDefault="00E40366">
      <w:pPr>
        <w:spacing w:before="120"/>
        <w:ind w:right="-1"/>
        <w:jc w:val="both"/>
        <w:rPr>
          <w:rFonts w:ascii="Trebuchet MS" w:hAnsi="Trebuchet MS"/>
        </w:rPr>
      </w:pPr>
      <w:r>
        <w:rPr>
          <w:rFonts w:ascii="Trebuchet MS" w:hAnsi="Trebuchet MS"/>
        </w:rPr>
        <w:t>Αρχικό συμβατικό αντικείμενο της εργολαβίας είναι</w:t>
      </w:r>
      <w:r w:rsidR="00F80D46">
        <w:rPr>
          <w:rFonts w:ascii="Trebuchet MS" w:hAnsi="Trebuchet MS"/>
        </w:rPr>
        <w:t xml:space="preserve"> οι </w:t>
      </w:r>
      <w:r w:rsidR="00EE7B00">
        <w:rPr>
          <w:rFonts w:ascii="Trebuchet MS" w:hAnsi="Trebuchet MS"/>
        </w:rPr>
        <w:t>Φ</w:t>
      </w:r>
      <w:r w:rsidR="00F80D46">
        <w:rPr>
          <w:rFonts w:ascii="Trebuchet MS" w:hAnsi="Trebuchet MS"/>
        </w:rPr>
        <w:t>υτωρ</w:t>
      </w:r>
      <w:r w:rsidR="00EE7B00">
        <w:rPr>
          <w:rFonts w:ascii="Trebuchet MS" w:hAnsi="Trebuchet MS"/>
        </w:rPr>
        <w:t>ιακές εργασίες στο Δασικό Φυτώριο</w:t>
      </w:r>
      <w:r w:rsidR="00DA1EBB" w:rsidRPr="00DA1EBB">
        <w:rPr>
          <w:rFonts w:ascii="Trebuchet MS" w:hAnsi="Trebuchet MS"/>
        </w:rPr>
        <w:t xml:space="preserve"> </w:t>
      </w:r>
      <w:r w:rsidR="00EE7B00">
        <w:rPr>
          <w:rFonts w:ascii="Trebuchet MS" w:hAnsi="Trebuchet MS"/>
        </w:rPr>
        <w:t>Δ</w:t>
      </w:r>
      <w:r w:rsidR="00F80D46">
        <w:rPr>
          <w:rFonts w:ascii="Trebuchet MS" w:hAnsi="Trebuchet MS"/>
        </w:rPr>
        <w:t>ασωτ</w:t>
      </w:r>
      <w:r w:rsidR="00EE7B00">
        <w:rPr>
          <w:rFonts w:ascii="Trebuchet MS" w:hAnsi="Trebuchet MS"/>
        </w:rPr>
        <w:t>ού</w:t>
      </w:r>
      <w:r w:rsidR="00DA1EBB" w:rsidRPr="00DA1EBB">
        <w:rPr>
          <w:rFonts w:ascii="Trebuchet MS" w:hAnsi="Trebuchet MS"/>
        </w:rPr>
        <w:t xml:space="preserve"> </w:t>
      </w:r>
      <w:r w:rsidR="00F80D46">
        <w:rPr>
          <w:rFonts w:ascii="Trebuchet MS" w:hAnsi="Trebuchet MS"/>
        </w:rPr>
        <w:t xml:space="preserve">για </w:t>
      </w:r>
      <w:r>
        <w:rPr>
          <w:rFonts w:ascii="Trebuchet MS" w:hAnsi="Trebuchet MS"/>
        </w:rPr>
        <w:t>το συνολικό ποσό που περιλαμβάνεται στην σύμβαση.</w:t>
      </w:r>
    </w:p>
    <w:p w:rsidR="00E40366" w:rsidRDefault="00E40366">
      <w:pPr>
        <w:ind w:right="-1"/>
        <w:jc w:val="both"/>
        <w:rPr>
          <w:rFonts w:ascii="Trebuchet MS" w:hAnsi="Trebuchet MS"/>
        </w:rPr>
      </w:pPr>
    </w:p>
    <w:p w:rsidR="00E50B83" w:rsidRDefault="00E50B83">
      <w:pPr>
        <w:ind w:right="-1"/>
        <w:jc w:val="both"/>
        <w:rPr>
          <w:rFonts w:ascii="Trebuchet MS" w:hAnsi="Trebuchet MS"/>
        </w:rPr>
      </w:pPr>
    </w:p>
    <w:p w:rsidR="00E50B83" w:rsidRDefault="00E50B83">
      <w:pPr>
        <w:ind w:right="-1"/>
        <w:jc w:val="both"/>
        <w:rPr>
          <w:rFonts w:ascii="Trebuchet MS" w:hAnsi="Trebuchet MS"/>
        </w:rPr>
      </w:pPr>
    </w:p>
    <w:p w:rsidR="00E50B83" w:rsidRDefault="00E50B83">
      <w:pPr>
        <w:ind w:right="-1"/>
        <w:jc w:val="both"/>
        <w:rPr>
          <w:rFonts w:ascii="Trebuchet MS" w:hAnsi="Trebuchet MS"/>
        </w:rPr>
      </w:pPr>
    </w:p>
    <w:p w:rsidR="00E50B83" w:rsidRDefault="00E50B83">
      <w:pPr>
        <w:ind w:right="-1"/>
        <w:jc w:val="both"/>
        <w:rPr>
          <w:rFonts w:ascii="Trebuchet MS" w:hAnsi="Trebuchet MS"/>
        </w:rPr>
      </w:pPr>
    </w:p>
    <w:p w:rsidR="00E50B83" w:rsidRDefault="00E50B83">
      <w:pPr>
        <w:ind w:right="-1"/>
        <w:jc w:val="both"/>
        <w:rPr>
          <w:rFonts w:ascii="Trebuchet MS" w:hAnsi="Trebuchet MS"/>
        </w:rPr>
      </w:pPr>
    </w:p>
    <w:p w:rsidR="00E40366" w:rsidRDefault="00241393">
      <w:pPr>
        <w:ind w:right="-1"/>
        <w:jc w:val="both"/>
        <w:rPr>
          <w:rFonts w:ascii="Trebuchet MS" w:hAnsi="Trebuchet MS"/>
          <w:b/>
          <w:u w:val="single"/>
        </w:rPr>
      </w:pPr>
      <w:r>
        <w:rPr>
          <w:rFonts w:ascii="Trebuchet MS" w:hAnsi="Trebuchet MS"/>
          <w:b/>
          <w:u w:val="single"/>
        </w:rPr>
        <w:t>Ά</w:t>
      </w:r>
      <w:r w:rsidR="00E40366">
        <w:rPr>
          <w:rFonts w:ascii="Trebuchet MS" w:hAnsi="Trebuchet MS"/>
          <w:b/>
          <w:u w:val="single"/>
        </w:rPr>
        <w:t>ρθρο 2ο.</w:t>
      </w:r>
    </w:p>
    <w:p w:rsidR="00D8009B" w:rsidRDefault="00D8009B">
      <w:pPr>
        <w:ind w:right="-1"/>
        <w:jc w:val="both"/>
        <w:rPr>
          <w:rFonts w:ascii="Trebuchet MS" w:hAnsi="Trebuchet MS"/>
          <w:b/>
          <w:u w:val="single"/>
        </w:rPr>
      </w:pPr>
    </w:p>
    <w:p w:rsidR="00E40366" w:rsidRDefault="00E40366">
      <w:pPr>
        <w:ind w:right="-1"/>
        <w:jc w:val="both"/>
        <w:rPr>
          <w:rFonts w:ascii="Trebuchet MS" w:hAnsi="Trebuchet MS"/>
          <w:b/>
          <w:u w:val="single"/>
        </w:rPr>
      </w:pPr>
      <w:r>
        <w:rPr>
          <w:rFonts w:ascii="Trebuchet MS" w:hAnsi="Trebuchet MS"/>
          <w:b/>
          <w:u w:val="single"/>
        </w:rPr>
        <w:t>Προθεσμίες</w:t>
      </w:r>
      <w:r w:rsidR="008D57F3">
        <w:rPr>
          <w:rFonts w:ascii="Trebuchet MS" w:hAnsi="Trebuchet MS"/>
          <w:b/>
          <w:u w:val="single"/>
        </w:rPr>
        <w:t xml:space="preserve"> –</w:t>
      </w:r>
      <w:r>
        <w:rPr>
          <w:rFonts w:ascii="Trebuchet MS" w:hAnsi="Trebuchet MS"/>
          <w:b/>
          <w:u w:val="single"/>
        </w:rPr>
        <w:t>Παράταση</w:t>
      </w:r>
      <w:r w:rsidR="008D57F3">
        <w:rPr>
          <w:rFonts w:ascii="Trebuchet MS" w:hAnsi="Trebuchet MS"/>
          <w:b/>
          <w:u w:val="single"/>
        </w:rPr>
        <w:t xml:space="preserve"> - Παραλαβή</w:t>
      </w:r>
      <w:r>
        <w:rPr>
          <w:rFonts w:ascii="Trebuchet MS" w:hAnsi="Trebuchet MS"/>
          <w:b/>
          <w:u w:val="single"/>
        </w:rPr>
        <w:t>.</w:t>
      </w:r>
    </w:p>
    <w:p w:rsidR="00D8009B" w:rsidRDefault="00D8009B">
      <w:pPr>
        <w:ind w:right="-1"/>
        <w:jc w:val="both"/>
        <w:rPr>
          <w:rFonts w:ascii="Trebuchet MS" w:hAnsi="Trebuchet MS"/>
          <w:b/>
          <w:u w:val="single"/>
        </w:rPr>
      </w:pPr>
    </w:p>
    <w:p w:rsidR="00E40366" w:rsidRDefault="00E40366">
      <w:pPr>
        <w:spacing w:before="120"/>
        <w:jc w:val="both"/>
        <w:rPr>
          <w:rFonts w:ascii="Trebuchet MS" w:hAnsi="Trebuchet MS"/>
        </w:rPr>
      </w:pPr>
      <w:r>
        <w:rPr>
          <w:rFonts w:ascii="Trebuchet MS" w:hAnsi="Trebuchet MS"/>
        </w:rPr>
        <w:t xml:space="preserve">Η υπογραφή της σύμβασης γίνεται μέσα στον προβλεπόμενο χρόνο από το άρθρο </w:t>
      </w:r>
      <w:r w:rsidR="001F6872">
        <w:rPr>
          <w:rFonts w:ascii="Trebuchet MS" w:hAnsi="Trebuchet MS"/>
        </w:rPr>
        <w:t>1</w:t>
      </w:r>
      <w:r w:rsidR="00E50B83">
        <w:rPr>
          <w:rFonts w:ascii="Trebuchet MS" w:hAnsi="Trebuchet MS"/>
        </w:rPr>
        <w:t>0</w:t>
      </w:r>
      <w:r w:rsidR="001F6872">
        <w:rPr>
          <w:rFonts w:ascii="Trebuchet MS" w:hAnsi="Trebuchet MS"/>
        </w:rPr>
        <w:t>5</w:t>
      </w:r>
      <w:r>
        <w:rPr>
          <w:rFonts w:ascii="Trebuchet MS" w:hAnsi="Trebuchet MS"/>
        </w:rPr>
        <w:t xml:space="preserve"> του Ν.</w:t>
      </w:r>
      <w:r w:rsidR="001F6872">
        <w:rPr>
          <w:rFonts w:ascii="Trebuchet MS" w:hAnsi="Trebuchet MS"/>
        </w:rPr>
        <w:t>4412</w:t>
      </w:r>
      <w:r>
        <w:rPr>
          <w:rFonts w:ascii="Trebuchet MS" w:hAnsi="Trebuchet MS"/>
        </w:rPr>
        <w:t>/</w:t>
      </w:r>
      <w:r w:rsidR="001F6872">
        <w:rPr>
          <w:rFonts w:ascii="Trebuchet MS" w:hAnsi="Trebuchet MS"/>
        </w:rPr>
        <w:t>16</w:t>
      </w:r>
      <w:r>
        <w:rPr>
          <w:rFonts w:ascii="Trebuchet MS" w:hAnsi="Trebuchet MS"/>
        </w:rPr>
        <w:t xml:space="preserve">. </w:t>
      </w:r>
    </w:p>
    <w:p w:rsidR="00E50B83" w:rsidRDefault="00E50B83">
      <w:pPr>
        <w:spacing w:before="120"/>
        <w:jc w:val="both"/>
        <w:rPr>
          <w:rFonts w:ascii="Trebuchet MS" w:hAnsi="Trebuchet MS"/>
        </w:rPr>
      </w:pPr>
    </w:p>
    <w:p w:rsidR="00E40366" w:rsidRDefault="00E40366">
      <w:pPr>
        <w:jc w:val="both"/>
        <w:rPr>
          <w:rFonts w:ascii="Trebuchet MS" w:hAnsi="Trebuchet MS"/>
        </w:rPr>
      </w:pPr>
      <w:r>
        <w:rPr>
          <w:rFonts w:ascii="Trebuchet MS" w:hAnsi="Trebuchet MS"/>
        </w:rPr>
        <w:t xml:space="preserve">Η χρονική διάρκεια της σύμβασης αρχίζει από την ημερομηνία υπογραφής της σύμβασης και περαιώνεται το αργότερο μέχρι </w:t>
      </w:r>
      <w:r w:rsidR="00D8009B">
        <w:rPr>
          <w:rFonts w:ascii="Trebuchet MS" w:hAnsi="Trebuchet MS"/>
          <w:b/>
        </w:rPr>
        <w:t>τρείς</w:t>
      </w:r>
      <w:r w:rsidR="00EE7AC2">
        <w:rPr>
          <w:rFonts w:ascii="Trebuchet MS" w:hAnsi="Trebuchet MS"/>
          <w:b/>
        </w:rPr>
        <w:t xml:space="preserve"> (</w:t>
      </w:r>
      <w:r w:rsidR="00D8009B">
        <w:rPr>
          <w:rFonts w:ascii="Trebuchet MS" w:hAnsi="Trebuchet MS"/>
          <w:b/>
        </w:rPr>
        <w:t>3</w:t>
      </w:r>
      <w:r w:rsidR="00EE7AC2">
        <w:rPr>
          <w:rFonts w:ascii="Trebuchet MS" w:hAnsi="Trebuchet MS"/>
          <w:b/>
        </w:rPr>
        <w:t xml:space="preserve">) </w:t>
      </w:r>
      <w:r w:rsidR="00FF0881">
        <w:rPr>
          <w:rFonts w:ascii="Trebuchet MS" w:hAnsi="Trebuchet MS"/>
          <w:b/>
        </w:rPr>
        <w:t xml:space="preserve">μήνες από την Υπογραφή της Σύμβασης </w:t>
      </w:r>
      <w:r>
        <w:rPr>
          <w:rFonts w:ascii="Trebuchet MS" w:hAnsi="Trebuchet MS"/>
        </w:rPr>
        <w:t xml:space="preserve">. Λόγω της φύσεως των εργασιών και του τρόπου εκτέλεσης της </w:t>
      </w:r>
      <w:r w:rsidR="004661D2">
        <w:rPr>
          <w:rFonts w:ascii="Trebuchet MS" w:hAnsi="Trebuchet MS"/>
        </w:rPr>
        <w:t>εργασίας</w:t>
      </w:r>
      <w:r w:rsidR="00424897">
        <w:rPr>
          <w:rFonts w:ascii="Trebuchet MS" w:hAnsi="Trebuchet MS"/>
        </w:rPr>
        <w:t xml:space="preserve"> </w:t>
      </w:r>
      <w:r w:rsidR="00215A7B">
        <w:rPr>
          <w:rFonts w:ascii="Trebuchet MS" w:hAnsi="Trebuchet MS"/>
        </w:rPr>
        <w:t xml:space="preserve">η </w:t>
      </w:r>
      <w:r>
        <w:rPr>
          <w:rFonts w:ascii="Trebuchet MS" w:hAnsi="Trebuchet MS"/>
        </w:rPr>
        <w:t>σύμβαση είναι ετήσια και ουδεμία παράταση θα δοθεί για το επόμενο έτος για το οποίο θα γίνει καινούργιος διαγωνισμός και καινούργια σύμβαση.</w:t>
      </w:r>
    </w:p>
    <w:p w:rsidR="00E40366" w:rsidRDefault="00E40366">
      <w:pPr>
        <w:spacing w:before="120"/>
        <w:ind w:right="-1"/>
        <w:jc w:val="both"/>
        <w:rPr>
          <w:rFonts w:ascii="Trebuchet MS" w:hAnsi="Trebuchet MS"/>
        </w:rPr>
      </w:pPr>
      <w:r>
        <w:rPr>
          <w:rFonts w:ascii="Trebuchet MS" w:hAnsi="Trebuchet MS"/>
        </w:rPr>
        <w:t>Δεν αποκλείεται και μείωση της προθεσμίας περαίωσης των εργασιών εφόσον αντικειμενικοί λόγοι το υπαγορεύουν.</w:t>
      </w:r>
    </w:p>
    <w:p w:rsidR="00E40366" w:rsidRDefault="00E40366">
      <w:pPr>
        <w:ind w:right="-143"/>
        <w:jc w:val="both"/>
        <w:rPr>
          <w:rFonts w:ascii="Trebuchet MS" w:hAnsi="Trebuchet MS"/>
          <w:b/>
          <w:u w:val="single"/>
        </w:rPr>
      </w:pPr>
    </w:p>
    <w:p w:rsidR="00E40366" w:rsidRDefault="00241393">
      <w:pPr>
        <w:spacing w:before="120"/>
        <w:jc w:val="both"/>
        <w:rPr>
          <w:rFonts w:ascii="Trebuchet MS" w:hAnsi="Trebuchet MS"/>
          <w:b/>
          <w:u w:val="single"/>
        </w:rPr>
      </w:pPr>
      <w:r>
        <w:rPr>
          <w:rFonts w:ascii="Trebuchet MS" w:hAnsi="Trebuchet MS"/>
          <w:b/>
          <w:u w:val="single"/>
        </w:rPr>
        <w:t>Ά</w:t>
      </w:r>
      <w:r w:rsidR="00E40366">
        <w:rPr>
          <w:rFonts w:ascii="Trebuchet MS" w:hAnsi="Trebuchet MS"/>
          <w:b/>
          <w:u w:val="single"/>
        </w:rPr>
        <w:t>ρθρο 3ο.</w:t>
      </w:r>
    </w:p>
    <w:p w:rsidR="00D8009B" w:rsidRDefault="00D8009B">
      <w:pPr>
        <w:spacing w:before="120"/>
        <w:jc w:val="both"/>
        <w:rPr>
          <w:rFonts w:ascii="Trebuchet MS" w:hAnsi="Trebuchet MS"/>
          <w:b/>
          <w:u w:val="single"/>
        </w:rPr>
      </w:pPr>
    </w:p>
    <w:p w:rsidR="00E40366" w:rsidRDefault="00E40366">
      <w:pPr>
        <w:spacing w:before="120"/>
        <w:jc w:val="both"/>
        <w:rPr>
          <w:rFonts w:ascii="Trebuchet MS" w:hAnsi="Trebuchet MS"/>
          <w:b/>
          <w:u w:val="single"/>
        </w:rPr>
      </w:pPr>
      <w:r>
        <w:rPr>
          <w:rFonts w:ascii="Trebuchet MS" w:hAnsi="Trebuchet MS"/>
          <w:b/>
          <w:u w:val="single"/>
        </w:rPr>
        <w:t>Εργατοτεχνικό πρ</w:t>
      </w:r>
      <w:r w:rsidR="008D57F3">
        <w:rPr>
          <w:rFonts w:ascii="Trebuchet MS" w:hAnsi="Trebuchet MS"/>
          <w:b/>
          <w:u w:val="single"/>
        </w:rPr>
        <w:t>οσωπικό εκτέλεσης των εργασιών.</w:t>
      </w:r>
    </w:p>
    <w:p w:rsidR="00D8009B" w:rsidRDefault="00D8009B">
      <w:pPr>
        <w:spacing w:before="120"/>
        <w:jc w:val="both"/>
        <w:rPr>
          <w:rFonts w:ascii="Trebuchet MS" w:hAnsi="Trebuchet MS"/>
          <w:b/>
          <w:u w:val="single"/>
        </w:rPr>
      </w:pPr>
    </w:p>
    <w:p w:rsidR="00E40366" w:rsidRDefault="00E40366">
      <w:pPr>
        <w:pStyle w:val="a9"/>
        <w:spacing w:before="120"/>
        <w:rPr>
          <w:rFonts w:ascii="Trebuchet MS" w:hAnsi="Trebuchet MS"/>
          <w:sz w:val="20"/>
        </w:rPr>
      </w:pPr>
      <w:r>
        <w:rPr>
          <w:rFonts w:ascii="Trebuchet MS" w:hAnsi="Trebuchet MS"/>
          <w:sz w:val="20"/>
        </w:rPr>
        <w:t xml:space="preserve">Το προσωπικό που θα προσλαμβάνεται μερίμνη του αναδόχου θα είναι της απόλυτης έγκρισης </w:t>
      </w:r>
      <w:r w:rsidR="00DD7828">
        <w:rPr>
          <w:rFonts w:ascii="Trebuchet MS" w:hAnsi="Trebuchet MS"/>
          <w:sz w:val="20"/>
        </w:rPr>
        <w:t>του Δασαρχείου Κ.Νευροκοπίου</w:t>
      </w:r>
      <w:r>
        <w:rPr>
          <w:rFonts w:ascii="Trebuchet MS" w:hAnsi="Trebuchet MS"/>
          <w:sz w:val="20"/>
        </w:rPr>
        <w:t xml:space="preserve">. Η τεχνική του κατάρτιση και η απόδοσή του  θα ελέγχονται </w:t>
      </w:r>
      <w:r w:rsidR="00EE7AC2" w:rsidRPr="00EE7AC2">
        <w:rPr>
          <w:rFonts w:ascii="Trebuchet MS" w:hAnsi="Trebuchet MS"/>
          <w:sz w:val="20"/>
        </w:rPr>
        <w:t>από την επιτροπή παρακολούθηση και τους επιστάτες του φυτωρίου, οι οποίοι σε περίπτωση ακαταλληλότητας θα επιβάλλουν την αντικατάστασή του.</w:t>
      </w:r>
    </w:p>
    <w:p w:rsidR="00E40366" w:rsidRDefault="00E40366">
      <w:pPr>
        <w:spacing w:before="120"/>
        <w:jc w:val="both"/>
        <w:rPr>
          <w:rFonts w:ascii="Trebuchet MS" w:hAnsi="Trebuchet MS"/>
        </w:rPr>
      </w:pPr>
      <w:r>
        <w:rPr>
          <w:rFonts w:ascii="Trebuchet MS" w:hAnsi="Trebuchet MS"/>
        </w:rPr>
        <w:t>Οπωσδήποτε ο ανάδοχος θα επιλέγει το προσωπικό από τις πλησιέστερες περιοχές και από αυτές εκείνο που έχει κάποια πείρα γιατί εργάσθηκε σε τέτοιες εργασίες παλαιότερα και είναι εξακριβωμένη η ποιότητα και ποσότητα της εργασίας του.</w:t>
      </w:r>
    </w:p>
    <w:p w:rsidR="00E40366" w:rsidRDefault="00E40366">
      <w:pPr>
        <w:spacing w:before="120"/>
        <w:jc w:val="both"/>
        <w:rPr>
          <w:rFonts w:ascii="Trebuchet MS" w:hAnsi="Trebuchet MS"/>
        </w:rPr>
      </w:pPr>
      <w:r>
        <w:rPr>
          <w:rFonts w:ascii="Trebuchet MS" w:hAnsi="Trebuchet MS"/>
        </w:rPr>
        <w:t>Το προσωπικό που θα εργάζεται είναι προσωπικό του αναδόχου, και σε καμία περίπτωση δεν αποκτά κανενός είδους εργασιακή σχέση με το Δημόσιο.</w:t>
      </w:r>
    </w:p>
    <w:p w:rsidR="00E40366" w:rsidRDefault="00241393">
      <w:pPr>
        <w:spacing w:before="120"/>
        <w:ind w:right="-1"/>
        <w:jc w:val="both"/>
        <w:rPr>
          <w:rFonts w:ascii="Trebuchet MS" w:hAnsi="Trebuchet MS"/>
          <w:b/>
          <w:u w:val="single"/>
        </w:rPr>
      </w:pPr>
      <w:r>
        <w:rPr>
          <w:rFonts w:ascii="Trebuchet MS" w:hAnsi="Trebuchet MS"/>
          <w:b/>
          <w:u w:val="single"/>
        </w:rPr>
        <w:t>Ά</w:t>
      </w:r>
      <w:r w:rsidR="00E40366">
        <w:rPr>
          <w:rFonts w:ascii="Trebuchet MS" w:hAnsi="Trebuchet MS"/>
          <w:b/>
          <w:u w:val="single"/>
        </w:rPr>
        <w:t>ρθρο 4ο.</w:t>
      </w:r>
    </w:p>
    <w:p w:rsidR="00E40366" w:rsidRDefault="00E40366">
      <w:pPr>
        <w:spacing w:before="120"/>
        <w:ind w:right="-1"/>
        <w:jc w:val="both"/>
        <w:rPr>
          <w:rFonts w:ascii="Trebuchet MS" w:hAnsi="Trebuchet MS"/>
          <w:b/>
          <w:u w:val="single"/>
        </w:rPr>
      </w:pPr>
      <w:r>
        <w:rPr>
          <w:rFonts w:ascii="Trebuchet MS" w:hAnsi="Trebuchet MS"/>
          <w:b/>
          <w:u w:val="single"/>
        </w:rPr>
        <w:t>Σχέδιο και Φάκελος ασφάλειας και υγείας ( Φ.Α.Υ.)</w:t>
      </w:r>
    </w:p>
    <w:p w:rsidR="00E40366" w:rsidRDefault="00E40366">
      <w:pPr>
        <w:pStyle w:val="a9"/>
        <w:spacing w:before="120"/>
        <w:rPr>
          <w:rFonts w:ascii="Trebuchet MS" w:hAnsi="Trebuchet MS"/>
          <w:sz w:val="20"/>
        </w:rPr>
      </w:pPr>
      <w:r>
        <w:rPr>
          <w:rFonts w:ascii="Trebuchet MS" w:hAnsi="Trebuchet MS"/>
          <w:sz w:val="20"/>
        </w:rPr>
        <w:t xml:space="preserve">Θα τηρηθεί το εγκεκριμένο σχέδιο και φάκελος ασφάλειας και υγείας λειτουργίας των δασικών φυτωρίων. </w:t>
      </w:r>
    </w:p>
    <w:p w:rsidR="008D57F3" w:rsidRDefault="008D57F3">
      <w:pPr>
        <w:overflowPunct/>
        <w:rPr>
          <w:rFonts w:ascii="Trebuchet MS" w:hAnsi="Trebuchet MS" w:cs="Arial-BoldMT"/>
          <w:b/>
          <w:bCs/>
          <w:color w:val="000000"/>
        </w:rPr>
      </w:pPr>
    </w:p>
    <w:p w:rsidR="00E40366" w:rsidRDefault="00E40366">
      <w:pPr>
        <w:overflowPunct/>
        <w:rPr>
          <w:rFonts w:ascii="Trebuchet MS" w:hAnsi="Trebuchet MS" w:cs="Arial-BoldMT"/>
          <w:b/>
          <w:bCs/>
          <w:color w:val="000000"/>
        </w:rPr>
      </w:pPr>
      <w:r>
        <w:rPr>
          <w:rFonts w:ascii="Trebuchet MS" w:hAnsi="Trebuchet MS" w:cs="Arial-BoldMT"/>
          <w:b/>
          <w:bCs/>
          <w:color w:val="000000"/>
        </w:rPr>
        <w:t xml:space="preserve">Άρθρο 5ο. </w:t>
      </w:r>
    </w:p>
    <w:p w:rsidR="00D8009B" w:rsidRDefault="00D8009B">
      <w:pPr>
        <w:overflowPunct/>
        <w:rPr>
          <w:rFonts w:ascii="Trebuchet MS" w:hAnsi="Trebuchet MS" w:cs="Arial-BoldMT"/>
          <w:b/>
          <w:bCs/>
          <w:color w:val="000000"/>
        </w:rPr>
      </w:pPr>
    </w:p>
    <w:p w:rsidR="00E40366" w:rsidRDefault="00E40366">
      <w:pPr>
        <w:overflowPunct/>
        <w:rPr>
          <w:rFonts w:ascii="Trebuchet MS" w:hAnsi="Trebuchet MS" w:cs="Arial-BoldMT"/>
          <w:b/>
          <w:bCs/>
          <w:color w:val="000000"/>
          <w:u w:val="single"/>
        </w:rPr>
      </w:pPr>
      <w:r>
        <w:rPr>
          <w:rFonts w:ascii="Trebuchet MS" w:hAnsi="Trebuchet MS" w:cs="Arial-BoldMT"/>
          <w:b/>
          <w:bCs/>
          <w:color w:val="000000"/>
          <w:u w:val="single"/>
        </w:rPr>
        <w:t>Απαιτούμενα μέτρα ασφάλειας και υγείας στο εργοτάξιο*.</w:t>
      </w:r>
    </w:p>
    <w:p w:rsidR="00D8009B" w:rsidRDefault="00D8009B">
      <w:pPr>
        <w:overflowPunct/>
        <w:rPr>
          <w:rFonts w:ascii="Trebuchet MS" w:hAnsi="Trebuchet MS" w:cs="Arial-BoldMT"/>
          <w:b/>
          <w:bCs/>
          <w:color w:val="000000"/>
          <w:u w:val="single"/>
        </w:rPr>
      </w:pPr>
    </w:p>
    <w:p w:rsidR="00E40366" w:rsidRDefault="00E40366">
      <w:pPr>
        <w:overflowPunct/>
        <w:jc w:val="both"/>
        <w:rPr>
          <w:rFonts w:ascii="Trebuchet MS" w:hAnsi="Trebuchet MS" w:cs="ArialMT"/>
          <w:color w:val="000000"/>
        </w:rPr>
      </w:pPr>
      <w:r>
        <w:rPr>
          <w:rFonts w:ascii="Trebuchet MS" w:hAnsi="Trebuchet MS" w:cs="Arial"/>
          <w:b/>
          <w:bCs/>
          <w:color w:val="000000"/>
        </w:rPr>
        <w:t xml:space="preserve">1. </w:t>
      </w:r>
      <w:r>
        <w:rPr>
          <w:rFonts w:ascii="Trebuchet MS" w:hAnsi="Trebuchet MS" w:cs="ArialMT"/>
          <w:color w:val="000000"/>
        </w:rPr>
        <w:t>Ο ανάδοχος έχει την υποχρέωση για την τήρηση των διατάξεων της εργατικής νομοθεσίας, των διατάξεων και κανονισμών για την πρόληψη ατυχημάτων στο προσωπικό του, ή στο προσωπικό του φορέα του έργου, ή σε οποιονδήποτε τρίτο, ώστε να εξαλείφονται ή να ελαχιστοποιούνται οι κίνδυνοι ατυχημάτων ή επαγγελματικών ασθενειών κατά την φάση κατασκευής του έργου : ΠΔ 305/96 (αρ.</w:t>
      </w:r>
      <w:r>
        <w:rPr>
          <w:rFonts w:ascii="Trebuchet MS" w:hAnsi="Trebuchet MS" w:cs="Arial"/>
          <w:color w:val="000000"/>
        </w:rPr>
        <w:t>7-</w:t>
      </w:r>
      <w:r>
        <w:rPr>
          <w:rFonts w:ascii="Trebuchet MS" w:hAnsi="Trebuchet MS" w:cs="ArialMT"/>
          <w:color w:val="000000"/>
        </w:rPr>
        <w:t>9), Ν.3669/08 (αρ. 37 παρ.7), Ν. 3850/10** (αρ. 42).</w:t>
      </w:r>
    </w:p>
    <w:p w:rsidR="00E40366" w:rsidRDefault="00E40366">
      <w:pPr>
        <w:overflowPunct/>
        <w:jc w:val="both"/>
        <w:rPr>
          <w:rFonts w:ascii="Trebuchet MS" w:hAnsi="Trebuchet MS" w:cs="Arial-BoldMT"/>
          <w:b/>
          <w:bCs/>
          <w:color w:val="000000"/>
        </w:rPr>
      </w:pPr>
      <w:r>
        <w:rPr>
          <w:rFonts w:ascii="Trebuchet MS" w:hAnsi="Trebuchet MS" w:cs="Arial"/>
          <w:b/>
          <w:bCs/>
          <w:color w:val="000000"/>
        </w:rPr>
        <w:t xml:space="preserve">2. </w:t>
      </w:r>
      <w:r>
        <w:rPr>
          <w:rFonts w:ascii="Trebuchet MS" w:hAnsi="Trebuchet MS" w:cs="Arial-BoldMT"/>
          <w:b/>
          <w:bCs/>
          <w:color w:val="000000"/>
        </w:rPr>
        <w:t>Στα πλαίσια της ευθύνης του, ο ανάδοχος υποχρεούται :</w:t>
      </w:r>
    </w:p>
    <w:p w:rsidR="00E40366" w:rsidRDefault="00E40366">
      <w:pPr>
        <w:overflowPunct/>
        <w:jc w:val="both"/>
        <w:rPr>
          <w:rFonts w:ascii="Trebuchet MS" w:hAnsi="Trebuchet MS" w:cs="ArialMT"/>
          <w:color w:val="000000"/>
        </w:rPr>
      </w:pPr>
      <w:r>
        <w:rPr>
          <w:rFonts w:ascii="Trebuchet MS" w:hAnsi="Trebuchet MS" w:cs="ArialMT"/>
          <w:color w:val="000000"/>
        </w:rPr>
        <w:t>α. Να εκπονεί κάθε σχετική μελέτη (στατική ικριωμάτων, μελέτη προσωρινής σήμανσης έργων κλπ.) και να λαμβάνει όλα τα σχετικά μέτρα Ν.3669/08 (αρθ. 37 παρ.7).</w:t>
      </w:r>
    </w:p>
    <w:p w:rsidR="00E40366" w:rsidRDefault="00E40366">
      <w:pPr>
        <w:overflowPunct/>
        <w:jc w:val="both"/>
        <w:rPr>
          <w:rFonts w:ascii="Trebuchet MS" w:hAnsi="Trebuchet MS" w:cs="ArialMT"/>
          <w:color w:val="000000"/>
        </w:rPr>
      </w:pPr>
      <w:r>
        <w:rPr>
          <w:rFonts w:ascii="Trebuchet MS" w:hAnsi="Trebuchet MS" w:cs="ArialMT"/>
          <w:color w:val="000000"/>
        </w:rPr>
        <w:t>β. Να λαμβάνει μέτρα προστασίας σύμφωνα με την ισχύουσα νομοθεσία στο Σχέδιο Ασφάλειας και Υγείας (ΣΑΥ), όπως αυτό ρυθμίζεται με τις αποφάσεις του (τ.) ΥΠΕΧΩΔΕ : ΔΙΠΑΔ/οικ.177/2</w:t>
      </w:r>
      <w:r>
        <w:rPr>
          <w:rFonts w:ascii="Trebuchet MS" w:hAnsi="Trebuchet MS" w:cs="Arial"/>
          <w:color w:val="000000"/>
        </w:rPr>
        <w:t>-3-</w:t>
      </w:r>
      <w:r>
        <w:rPr>
          <w:rFonts w:ascii="Trebuchet MS" w:hAnsi="Trebuchet MS" w:cs="ArialMT"/>
          <w:color w:val="000000"/>
        </w:rPr>
        <w:t>01, ΔΕΕΠΠ/85/14</w:t>
      </w:r>
      <w:r>
        <w:rPr>
          <w:rFonts w:ascii="Trebuchet MS" w:hAnsi="Trebuchet MS" w:cs="Arial"/>
          <w:color w:val="000000"/>
        </w:rPr>
        <w:t>-5-</w:t>
      </w:r>
      <w:r>
        <w:rPr>
          <w:rFonts w:ascii="Trebuchet MS" w:hAnsi="Trebuchet MS" w:cs="ArialMT"/>
          <w:color w:val="000000"/>
        </w:rPr>
        <w:t>01 και ΔΙΠΑΔ/οικ889/27</w:t>
      </w:r>
      <w:r>
        <w:rPr>
          <w:rFonts w:ascii="Trebuchet MS" w:hAnsi="Trebuchet MS" w:cs="Arial"/>
          <w:color w:val="000000"/>
        </w:rPr>
        <w:t>-11-</w:t>
      </w:r>
      <w:r>
        <w:rPr>
          <w:rFonts w:ascii="Trebuchet MS" w:hAnsi="Trebuchet MS" w:cs="ArialMT"/>
          <w:color w:val="000000"/>
        </w:rPr>
        <w:t>02, στο χρονοδιάγραμμα των εργασιών, καθώς και τις ενδεχόμενες τροποποιήσεις ή άλλες αναγκαίες αναπροσαρμογές των μελετών κατά τη φάση της μελέτης και της κατασκευής του έργου : Ν.3669/08 (αρ. 37 παρ.8 και αρ.182).</w:t>
      </w:r>
    </w:p>
    <w:p w:rsidR="00E40366" w:rsidRDefault="00E40366">
      <w:pPr>
        <w:overflowPunct/>
        <w:jc w:val="both"/>
        <w:rPr>
          <w:rFonts w:ascii="Trebuchet MS" w:hAnsi="Trebuchet MS" w:cs="Arial"/>
          <w:color w:val="000000"/>
        </w:rPr>
      </w:pPr>
      <w:r>
        <w:rPr>
          <w:rFonts w:ascii="Trebuchet MS" w:hAnsi="Trebuchet MS" w:cs="ArialMT"/>
          <w:color w:val="000000"/>
        </w:rPr>
        <w:t xml:space="preserve">γ. Να επιβλέπει ανελλιπώς την ορθή εφαρμογή των μέτρων ασφάλειας και υγείας των εργαζομένων, να τους ενημερώνει / εκπαιδεύει για την αναγκαιότητα της τήρησης των μέτρων αυτών κατά την εργασία, </w:t>
      </w:r>
      <w:r>
        <w:rPr>
          <w:rFonts w:ascii="Trebuchet MS" w:hAnsi="Trebuchet MS" w:cs="ArialMT"/>
          <w:color w:val="000000"/>
        </w:rPr>
        <w:lastRenderedPageBreak/>
        <w:t>να ζητά τη γνώμη τους και να διευκολύνει τη συμμετοχή τους σε ζητήματα ασφάλειας και υγείας : ΠΔ 1073/81 (αρ. 111), ΠΔ 305/96 (αρ.10,11), Ν.3850/10 (αρ. 42</w:t>
      </w:r>
      <w:r>
        <w:rPr>
          <w:rFonts w:ascii="Trebuchet MS" w:hAnsi="Trebuchet MS" w:cs="Arial"/>
          <w:color w:val="000000"/>
        </w:rPr>
        <w:t>- 49).</w:t>
      </w:r>
    </w:p>
    <w:p w:rsidR="00E40366" w:rsidRDefault="00E40366">
      <w:pPr>
        <w:overflowPunct/>
        <w:jc w:val="both"/>
        <w:rPr>
          <w:rFonts w:ascii="Trebuchet MS" w:hAnsi="Trebuchet MS" w:cs="ArialMT"/>
          <w:color w:val="000000"/>
        </w:rPr>
      </w:pPr>
      <w:r>
        <w:rPr>
          <w:rFonts w:ascii="Trebuchet MS" w:hAnsi="Trebuchet MS" w:cs="ArialMT"/>
          <w:color w:val="000000"/>
        </w:rPr>
        <w:t>Για την σωστή εφαρμογή της παρ.γ στους αλλοδαπούς εργαζόμενους, είναι αυτονόητο ότι η γνώση από αυτούς της ελληνικής γλώσσας κρίνεται απαραίτητη ώστε να μπορούν να κατανοούν την αναγκαιότητα και τον τρόπο εφαρμογής των μέτρων ασφάλειας και υγείας (εκτός ειδικών περιπτώσεων όπου τμήμα ή όλο το έργο έχει αναλάβει να κατασκευάσει ξένη εξειδικευμένη εταιρεία).</w:t>
      </w:r>
    </w:p>
    <w:p w:rsidR="00E40366" w:rsidRDefault="00E40366">
      <w:pPr>
        <w:overflowPunct/>
        <w:jc w:val="both"/>
        <w:rPr>
          <w:rFonts w:ascii="Trebuchet MS" w:hAnsi="Trebuchet MS" w:cs="Arial"/>
          <w:color w:val="000000"/>
        </w:rPr>
      </w:pPr>
      <w:r>
        <w:rPr>
          <w:rFonts w:ascii="Trebuchet MS" w:hAnsi="Trebuchet MS" w:cs="Arial"/>
          <w:color w:val="000000"/>
        </w:rPr>
        <w:t>-----------------------------------------------------------------------------------------</w:t>
      </w:r>
    </w:p>
    <w:p w:rsidR="00E40366" w:rsidRDefault="00E40366">
      <w:pPr>
        <w:overflowPunct/>
        <w:jc w:val="both"/>
        <w:rPr>
          <w:rFonts w:ascii="Trebuchet MS" w:hAnsi="Trebuchet MS" w:cs="ArialMT"/>
          <w:color w:val="000000"/>
        </w:rPr>
      </w:pPr>
      <w:r>
        <w:rPr>
          <w:rFonts w:ascii="Trebuchet MS" w:hAnsi="Trebuchet MS" w:cs="Arial"/>
          <w:color w:val="000000"/>
        </w:rPr>
        <w:t xml:space="preserve">* H </w:t>
      </w:r>
      <w:r>
        <w:rPr>
          <w:rFonts w:ascii="Trebuchet MS" w:hAnsi="Trebuchet MS" w:cs="ArialMT"/>
          <w:color w:val="000000"/>
        </w:rPr>
        <w:t>έννοια του εργοταξίου ορίζεται στο άρθρο 2 παρ.1 σε συνδυασμό με το παράρτημα Ι</w:t>
      </w:r>
    </w:p>
    <w:p w:rsidR="00E40366" w:rsidRDefault="00E40366">
      <w:pPr>
        <w:overflowPunct/>
        <w:jc w:val="both"/>
        <w:rPr>
          <w:rFonts w:ascii="Trebuchet MS" w:hAnsi="Trebuchet MS" w:cs="ArialMT"/>
          <w:color w:val="000000"/>
        </w:rPr>
      </w:pPr>
      <w:r>
        <w:rPr>
          <w:rFonts w:ascii="Trebuchet MS" w:hAnsi="Trebuchet MS" w:cs="ArialMT"/>
          <w:color w:val="000000"/>
        </w:rPr>
        <w:t>του άρθρου 12 του ΠΔ 305/96.</w:t>
      </w:r>
    </w:p>
    <w:p w:rsidR="00E40366" w:rsidRDefault="00E40366">
      <w:pPr>
        <w:overflowPunct/>
        <w:jc w:val="both"/>
        <w:rPr>
          <w:rFonts w:ascii="Trebuchet MS" w:hAnsi="Trebuchet MS" w:cs="ArialMT"/>
          <w:color w:val="000000"/>
        </w:rPr>
      </w:pPr>
      <w:r>
        <w:rPr>
          <w:rFonts w:ascii="Trebuchet MS" w:hAnsi="Trebuchet MS" w:cs="Arial"/>
          <w:color w:val="000000"/>
        </w:rPr>
        <w:t xml:space="preserve">** O </w:t>
      </w:r>
      <w:r>
        <w:rPr>
          <w:rFonts w:ascii="Trebuchet MS" w:hAnsi="Trebuchet MS" w:cs="ArialMT"/>
          <w:color w:val="000000"/>
        </w:rPr>
        <w:t>Ν.3850/10 Κύρωση του Κώδικα νόμων για την υγεία και την ασφάλεια των</w:t>
      </w:r>
    </w:p>
    <w:p w:rsidR="00E40366" w:rsidRDefault="00E40366">
      <w:pPr>
        <w:overflowPunct/>
        <w:jc w:val="both"/>
        <w:rPr>
          <w:rFonts w:ascii="Trebuchet MS" w:hAnsi="Trebuchet MS" w:cs="ArialMT"/>
          <w:color w:val="000000"/>
        </w:rPr>
      </w:pPr>
      <w:r>
        <w:rPr>
          <w:rFonts w:ascii="Trebuchet MS" w:hAnsi="Trebuchet MS" w:cs="ArialMT"/>
          <w:color w:val="000000"/>
        </w:rPr>
        <w:t>εργαζομένων άρ. δεύτερο, καταργεί διατάξεις που ρυθμίζονται από αυτόν όπως διατάξεις</w:t>
      </w:r>
    </w:p>
    <w:p w:rsidR="00E40366" w:rsidRDefault="00E40366">
      <w:pPr>
        <w:overflowPunct/>
        <w:jc w:val="both"/>
        <w:rPr>
          <w:rFonts w:ascii="Trebuchet MS" w:hAnsi="Trebuchet MS" w:cs="ArialMT"/>
          <w:color w:val="000000"/>
        </w:rPr>
      </w:pPr>
      <w:r>
        <w:rPr>
          <w:rFonts w:ascii="Trebuchet MS" w:hAnsi="Trebuchet MS" w:cs="ArialMT"/>
          <w:color w:val="000000"/>
        </w:rPr>
        <w:t>των : Ν.1568/85, ΠΔ 294/88, ΠΔ 17/96, κλπ.</w:t>
      </w:r>
    </w:p>
    <w:p w:rsidR="00E40366" w:rsidRDefault="00E40366">
      <w:pPr>
        <w:overflowPunct/>
        <w:jc w:val="both"/>
        <w:rPr>
          <w:rFonts w:ascii="Trebuchet MS" w:hAnsi="Trebuchet MS" w:cs="Arial"/>
          <w:color w:val="000000"/>
        </w:rPr>
      </w:pPr>
    </w:p>
    <w:p w:rsidR="00E40366" w:rsidRDefault="00E40366">
      <w:pPr>
        <w:overflowPunct/>
        <w:jc w:val="both"/>
        <w:rPr>
          <w:rFonts w:ascii="Trebuchet MS" w:hAnsi="Trebuchet MS" w:cs="ArialMT-Identity-H"/>
          <w:color w:val="000000"/>
        </w:rPr>
      </w:pPr>
    </w:p>
    <w:p w:rsidR="00E40366" w:rsidRDefault="00E40366">
      <w:pPr>
        <w:overflowPunct/>
        <w:jc w:val="both"/>
        <w:rPr>
          <w:rFonts w:ascii="Trebuchet MS" w:hAnsi="Trebuchet MS" w:cs="Arial-BoldMT"/>
          <w:b/>
          <w:bCs/>
          <w:color w:val="000000"/>
        </w:rPr>
      </w:pPr>
      <w:r>
        <w:rPr>
          <w:rFonts w:ascii="Trebuchet MS" w:hAnsi="Trebuchet MS" w:cs="Arial"/>
          <w:b/>
          <w:bCs/>
          <w:color w:val="000000"/>
        </w:rPr>
        <w:t xml:space="preserve">3. </w:t>
      </w:r>
      <w:r>
        <w:rPr>
          <w:rFonts w:ascii="Trebuchet MS" w:hAnsi="Trebuchet MS" w:cs="Arial-BoldMT"/>
          <w:b/>
          <w:bCs/>
          <w:color w:val="000000"/>
        </w:rPr>
        <w:t>Σύμφωνα με τα προαναφερόμενα της παρ. 2, ο ανάδοχος υποχρεούται να τηρεί τα ακόλουθα :</w:t>
      </w:r>
    </w:p>
    <w:p w:rsidR="00E40366" w:rsidRDefault="00E40366">
      <w:pPr>
        <w:overflowPunct/>
        <w:jc w:val="both"/>
        <w:rPr>
          <w:rFonts w:ascii="Trebuchet MS" w:hAnsi="Trebuchet MS" w:cs="Arial-BoldMT"/>
          <w:b/>
          <w:bCs/>
          <w:color w:val="000000"/>
        </w:rPr>
      </w:pPr>
    </w:p>
    <w:p w:rsidR="00E40366" w:rsidRDefault="00E40366">
      <w:pPr>
        <w:overflowPunct/>
        <w:jc w:val="both"/>
        <w:rPr>
          <w:rFonts w:ascii="Trebuchet MS" w:hAnsi="Trebuchet MS" w:cs="Arial-BoldMT"/>
          <w:color w:val="000000"/>
        </w:rPr>
      </w:pPr>
      <w:r>
        <w:rPr>
          <w:rFonts w:ascii="Trebuchet MS" w:hAnsi="Trebuchet MS" w:cs="Arial"/>
          <w:b/>
          <w:bCs/>
          <w:color w:val="000000"/>
        </w:rPr>
        <w:t xml:space="preserve">3.1 </w:t>
      </w:r>
      <w:r>
        <w:rPr>
          <w:rFonts w:ascii="Trebuchet MS" w:hAnsi="Trebuchet MS" w:cs="Arial-BoldMT"/>
          <w:b/>
          <w:bCs/>
          <w:color w:val="000000"/>
        </w:rPr>
        <w:t xml:space="preserve">Εκ των προτέρων γνωστοποίηση </w:t>
      </w:r>
      <w:r>
        <w:rPr>
          <w:rFonts w:ascii="Trebuchet MS" w:hAnsi="Trebuchet MS" w:cs="Arial"/>
          <w:b/>
          <w:bCs/>
          <w:color w:val="000000"/>
        </w:rPr>
        <w:t xml:space="preserve">- </w:t>
      </w:r>
      <w:r>
        <w:rPr>
          <w:rFonts w:ascii="Trebuchet MS" w:hAnsi="Trebuchet MS" w:cs="Arial-BoldMT"/>
          <w:b/>
          <w:bCs/>
          <w:color w:val="000000"/>
        </w:rPr>
        <w:t xml:space="preserve">Σχέδιο Ασφάλειας Υγείας ( ΣΑΥ ) </w:t>
      </w:r>
      <w:r>
        <w:rPr>
          <w:rFonts w:ascii="Trebuchet MS" w:hAnsi="Trebuchet MS" w:cs="Arial"/>
          <w:b/>
          <w:bCs/>
          <w:color w:val="000000"/>
        </w:rPr>
        <w:t xml:space="preserve">- </w:t>
      </w:r>
      <w:r>
        <w:rPr>
          <w:rFonts w:ascii="Trebuchet MS" w:hAnsi="Trebuchet MS" w:cs="Arial-BoldMT"/>
          <w:b/>
          <w:bCs/>
          <w:color w:val="000000"/>
        </w:rPr>
        <w:t xml:space="preserve">Φάκελος </w:t>
      </w:r>
      <w:r>
        <w:rPr>
          <w:rFonts w:ascii="Trebuchet MS" w:hAnsi="Trebuchet MS" w:cs="Arial-BoldMT"/>
          <w:color w:val="000000"/>
        </w:rPr>
        <w:t>_________Ασφάλειας Υγείας (ΦΑΥ) και συγκεκριμένα :</w:t>
      </w:r>
    </w:p>
    <w:p w:rsidR="00E40366" w:rsidRDefault="00E40366">
      <w:pPr>
        <w:overflowPunct/>
        <w:jc w:val="both"/>
        <w:rPr>
          <w:rFonts w:ascii="Trebuchet MS" w:hAnsi="Trebuchet MS" w:cs="ArialMT"/>
          <w:color w:val="000000"/>
        </w:rPr>
      </w:pPr>
      <w:r>
        <w:rPr>
          <w:rFonts w:ascii="Trebuchet MS" w:hAnsi="Trebuchet MS" w:cs="ArialMT"/>
          <w:color w:val="000000"/>
        </w:rPr>
        <w:t>α. Να διαβιβάσει στην αρμόδια επιθεώρηση εργασίας πριν από την έναρξη των εργασιών, την εκ των προτέρων γνωστοποίηση, προκειμένου για εργοτάξιο με προβλεπόμενη διάρκεια εργασιών που θα υπερβαίνει τις 30 εργάσιμες ημέρες και στο οποίο θα ασχολούνται ταυτόχρονα περισσότεροι από 20 εργαζόμενοι ή ο προβλεπόμενος όγκος εργασίας θα υπερβαίνει τα 500 ημερομίσθια : ΠΔ 305/96 (αρ 3 παρ. 12 και 13). Η γνωστοποίηση καταρτίζεται σύμφωνα με το παράρτημα ΙΙΙ του άρθρου 12 του ΠΔ 305/96.</w:t>
      </w:r>
    </w:p>
    <w:p w:rsidR="00E40366" w:rsidRDefault="00E40366">
      <w:pPr>
        <w:overflowPunct/>
        <w:jc w:val="both"/>
        <w:rPr>
          <w:rFonts w:ascii="Trebuchet MS" w:hAnsi="Trebuchet MS" w:cs="ArialMT"/>
          <w:color w:val="000000"/>
        </w:rPr>
      </w:pPr>
      <w:r>
        <w:rPr>
          <w:rFonts w:ascii="Trebuchet MS" w:hAnsi="Trebuchet MS" w:cs="ArialMT"/>
          <w:color w:val="000000"/>
        </w:rPr>
        <w:t>β. Να ακολουθήσει τις υποδείξεις / προβλέψεις των ΣΑΥ</w:t>
      </w:r>
      <w:r>
        <w:rPr>
          <w:rFonts w:ascii="Trebuchet MS" w:hAnsi="Trebuchet MS" w:cs="Arial"/>
          <w:color w:val="000000"/>
        </w:rPr>
        <w:t>-</w:t>
      </w:r>
      <w:r>
        <w:rPr>
          <w:rFonts w:ascii="Trebuchet MS" w:hAnsi="Trebuchet MS" w:cs="ArialMT"/>
          <w:color w:val="000000"/>
        </w:rPr>
        <w:t>ΦΑΥ τα οποία αποτελούν τμήμα της τεχνικής μελέτης του έργου (οριστικής ή εφαρμογής) σύμφωνα με το Π.Δ. 305/96 (αρ.3 παρ.8) και την ΥΑ ΔΕΕΠΠ/οικ/85/2001 του (τ.) ΥΠΕΧΩΔΕ η οποία ενσωματώθηκε στο Ν.3669/08 (αρ. 37 παρ.8 και αρ.182).</w:t>
      </w:r>
    </w:p>
    <w:p w:rsidR="00E40366" w:rsidRDefault="00E40366">
      <w:pPr>
        <w:overflowPunct/>
        <w:jc w:val="both"/>
        <w:rPr>
          <w:rFonts w:ascii="Trebuchet MS" w:hAnsi="Trebuchet MS" w:cs="ArialMT"/>
          <w:color w:val="000000"/>
        </w:rPr>
      </w:pPr>
      <w:r>
        <w:rPr>
          <w:rFonts w:ascii="Trebuchet MS" w:hAnsi="Trebuchet MS" w:cs="ArialMT"/>
          <w:color w:val="000000"/>
        </w:rPr>
        <w:t>γ. Να αναπτύξει, να προσαρμόσει και να συμπληρώσει τα ΣΑΥ</w:t>
      </w:r>
      <w:r>
        <w:rPr>
          <w:rFonts w:ascii="Trebuchet MS" w:hAnsi="Trebuchet MS" w:cs="Arial"/>
          <w:color w:val="000000"/>
        </w:rPr>
        <w:t>-</w:t>
      </w:r>
      <w:r>
        <w:rPr>
          <w:rFonts w:ascii="Trebuchet MS" w:hAnsi="Trebuchet MS" w:cs="ArialMT"/>
          <w:color w:val="000000"/>
        </w:rPr>
        <w:t>ΦΑΥ της μελέτης (τυχόν παραλήψεις που θα διαπιστώσει ο ίδιος ή που θα του ζητηθούν από την Υπηρεσία), σύμφωνα με την μεθοδολογία που θα εφαρμόσει στο έργο ανάλογα με την κατασκευαστική του δυσκολία, τις ιδιαιτερότητές του, κλπ (μέθοδος κατασκευής, ταυτόχρονη εκτέλεση φάσεων εργασιών, πολιτική ασφάλειας, οργάνωση, εξοπλισμός, κλπ).</w:t>
      </w:r>
    </w:p>
    <w:p w:rsidR="00E40366" w:rsidRDefault="00E40366">
      <w:pPr>
        <w:overflowPunct/>
        <w:jc w:val="both"/>
        <w:rPr>
          <w:rFonts w:ascii="Trebuchet MS" w:hAnsi="Trebuchet MS" w:cs="ArialMT"/>
          <w:color w:val="000000"/>
        </w:rPr>
      </w:pPr>
      <w:r>
        <w:rPr>
          <w:rFonts w:ascii="Trebuchet MS" w:hAnsi="Trebuchet MS" w:cs="ArialMT"/>
          <w:color w:val="000000"/>
        </w:rPr>
        <w:t>δ. Να αναπροσαρμόσει τα ΣΑΥ</w:t>
      </w:r>
      <w:r>
        <w:rPr>
          <w:rFonts w:ascii="Trebuchet MS" w:hAnsi="Trebuchet MS" w:cs="Arial"/>
          <w:color w:val="000000"/>
        </w:rPr>
        <w:t>-</w:t>
      </w:r>
      <w:r>
        <w:rPr>
          <w:rFonts w:ascii="Trebuchet MS" w:hAnsi="Trebuchet MS" w:cs="ArialMT"/>
          <w:color w:val="000000"/>
        </w:rPr>
        <w:t>ΦΑΥ ώστε να περιληφθούν σε αυτά εργασίες που θα προκύψουν λόγω τροποποίησης της εγκεκριμένης μελέτης και για τις οποίες θα απαιτηθούν τα προβλεπόμενα από την ισχύουσα νομοθεσία, μέτρα ασφάλειας και υγείας : ΠΔ 305/96 (αρ. 3 παρ.9) και ΥΑ ΔΙΠΑΔ/οικ/889/2002 (παρ.2.9) του (τ.) ΥΠΕΧΩΔΕ η οποία ενσωματώθηκε στο Ν.3669/08 (αρ. 37 παρ.8 και αρ.182).</w:t>
      </w:r>
    </w:p>
    <w:p w:rsidR="00E40366" w:rsidRDefault="00E40366">
      <w:pPr>
        <w:overflowPunct/>
        <w:jc w:val="both"/>
        <w:rPr>
          <w:rFonts w:ascii="Trebuchet MS" w:hAnsi="Trebuchet MS" w:cs="ArialMT"/>
          <w:color w:val="000000"/>
        </w:rPr>
      </w:pPr>
      <w:r>
        <w:rPr>
          <w:rFonts w:ascii="Trebuchet MS" w:hAnsi="Trebuchet MS" w:cs="ArialMT"/>
          <w:color w:val="000000"/>
        </w:rPr>
        <w:t>ε. Να τηρήσει τα ΣΑΥ</w:t>
      </w:r>
      <w:r>
        <w:rPr>
          <w:rFonts w:ascii="Trebuchet MS" w:hAnsi="Trebuchet MS" w:cs="Arial"/>
          <w:color w:val="000000"/>
        </w:rPr>
        <w:t>-</w:t>
      </w:r>
      <w:r>
        <w:rPr>
          <w:rFonts w:ascii="Trebuchet MS" w:hAnsi="Trebuchet MS" w:cs="ArialMT"/>
          <w:color w:val="000000"/>
        </w:rPr>
        <w:t>ΦΑΥ στο εργοτάξιο, κατά την εκτέλεση του έργου : ΠΔ 305/96 (αρ. 3 παρ.10) και ΥΑ ΔΙΠΑΔ/οικ/889/2002 (παρ.2.9Δ) του (τ.)ΥΠΕΧΩΔΕ και να τα έχει στη διάθεση των ελεγκτικών αρχών.</w:t>
      </w:r>
    </w:p>
    <w:p w:rsidR="00E40366" w:rsidRDefault="00E40366">
      <w:pPr>
        <w:overflowPunct/>
        <w:jc w:val="both"/>
        <w:rPr>
          <w:rFonts w:ascii="Trebuchet MS" w:hAnsi="Trebuchet MS" w:cs="ArialMT"/>
          <w:color w:val="000000"/>
        </w:rPr>
      </w:pPr>
      <w:r>
        <w:rPr>
          <w:rFonts w:ascii="Trebuchet MS" w:hAnsi="Trebuchet MS" w:cs="ArialMT"/>
          <w:color w:val="000000"/>
        </w:rPr>
        <w:t xml:space="preserve">στ. Συμπληρωματικές αναφορές στο Σχέδιο Ασφάλειας Υγείας (ΣΑΥ) και στο Φάκελο Ασφάλειας Υγείας (ΦΑΥ). </w:t>
      </w:r>
    </w:p>
    <w:p w:rsidR="00E40366" w:rsidRDefault="00E40366">
      <w:pPr>
        <w:overflowPunct/>
        <w:jc w:val="both"/>
        <w:rPr>
          <w:rFonts w:ascii="Trebuchet MS" w:hAnsi="Trebuchet MS" w:cs="ArialMT"/>
          <w:color w:val="000000"/>
        </w:rPr>
      </w:pPr>
      <w:r>
        <w:rPr>
          <w:rFonts w:ascii="Trebuchet MS" w:hAnsi="Trebuchet MS" w:cs="ArialMT"/>
          <w:color w:val="000000"/>
        </w:rPr>
        <w:t>Το ΣΑΥ αποσκοπεί στην πρόληψη και στον περιορισμό των κινδύνων για τους εργαζόμενους και για τα άλλα εμπλεκόμενα μέρη που παρευρίσκονται στο εργοτάξιο κατά τη διάρκεια κατασκευής του έργου.</w:t>
      </w:r>
    </w:p>
    <w:p w:rsidR="00E40366" w:rsidRDefault="00E40366">
      <w:pPr>
        <w:overflowPunct/>
        <w:jc w:val="both"/>
        <w:rPr>
          <w:rFonts w:ascii="Trebuchet MS" w:hAnsi="Trebuchet MS" w:cs="ArialMT-Identity-H"/>
          <w:color w:val="000000"/>
        </w:rPr>
      </w:pPr>
    </w:p>
    <w:p w:rsidR="00E40366" w:rsidRDefault="00E40366">
      <w:pPr>
        <w:overflowPunct/>
        <w:jc w:val="both"/>
        <w:rPr>
          <w:rFonts w:ascii="Trebuchet MS" w:hAnsi="Trebuchet MS" w:cs="ArialMT"/>
          <w:color w:val="000000"/>
        </w:rPr>
      </w:pPr>
      <w:r>
        <w:rPr>
          <w:rFonts w:ascii="Trebuchet MS" w:hAnsi="Trebuchet MS" w:cs="ArialMT"/>
          <w:color w:val="000000"/>
        </w:rPr>
        <w:t>Αντίστοιχα ο ΦΑΥ αποσκοπεί στην πρόληψη και στον περιορισμό των κινδύνων για όσους μελλοντικά ασχοληθούν με τη συντήρηση ή την επισκευή του έργου.</w:t>
      </w:r>
    </w:p>
    <w:p w:rsidR="00E40366" w:rsidRDefault="00E40366">
      <w:pPr>
        <w:overflowPunct/>
        <w:jc w:val="both"/>
        <w:rPr>
          <w:rFonts w:ascii="Trebuchet MS" w:hAnsi="Trebuchet MS" w:cs="ArialMT"/>
          <w:color w:val="000000"/>
        </w:rPr>
      </w:pPr>
      <w:r>
        <w:rPr>
          <w:rFonts w:ascii="Trebuchet MS" w:hAnsi="Trebuchet MS" w:cs="Arial"/>
          <w:color w:val="000000"/>
        </w:rPr>
        <w:t xml:space="preserve">1. </w:t>
      </w:r>
      <w:r>
        <w:rPr>
          <w:rFonts w:ascii="Trebuchet MS" w:hAnsi="Trebuchet MS" w:cs="ArialMT"/>
          <w:color w:val="000000"/>
        </w:rPr>
        <w:t>Το περιεχόμενο του ΣΑΥ και του ΦΑΥ αναφέρεται στο ΠΔ 305/96 (αρ.3 παρ.5</w:t>
      </w:r>
      <w:r>
        <w:rPr>
          <w:rFonts w:ascii="Trebuchet MS" w:hAnsi="Trebuchet MS" w:cs="Arial"/>
          <w:color w:val="000000"/>
        </w:rPr>
        <w:t>-</w:t>
      </w:r>
      <w:r>
        <w:rPr>
          <w:rFonts w:ascii="Trebuchet MS" w:hAnsi="Trebuchet MS" w:cs="ArialMT"/>
          <w:color w:val="000000"/>
        </w:rPr>
        <w:t>7) και στις ΥΑ : ΔΙΠΑΔ/οικ/177/2001 (αρ.3) και ΔΙΠΑΔ/οικ/889/2002 (παρ.2.9) του (τ.) ΥΠΕΧΩΔΕ οι οποίες ενσωματώθηκαν στο Ν.3669/08 (αρ. 37 και 182).</w:t>
      </w:r>
    </w:p>
    <w:p w:rsidR="00E40366" w:rsidRDefault="00E40366">
      <w:pPr>
        <w:overflowPunct/>
        <w:jc w:val="both"/>
        <w:rPr>
          <w:rFonts w:ascii="Trebuchet MS" w:hAnsi="Trebuchet MS" w:cs="ArialMT"/>
          <w:color w:val="000000"/>
        </w:rPr>
      </w:pPr>
      <w:r>
        <w:rPr>
          <w:rFonts w:ascii="Trebuchet MS" w:hAnsi="Trebuchet MS" w:cs="ArialMT"/>
          <w:color w:val="000000"/>
        </w:rPr>
        <w:t>2. Η υποχρέωση εκπόνησης ΣΑΥ προβλέπεται σύμφωνα με το ΠΔ 305/96 (αρ. 3 παρ.4), όταν :</w:t>
      </w:r>
    </w:p>
    <w:p w:rsidR="00E40366" w:rsidRDefault="00E40366">
      <w:pPr>
        <w:overflowPunct/>
        <w:jc w:val="both"/>
        <w:rPr>
          <w:rFonts w:ascii="Trebuchet MS" w:hAnsi="Trebuchet MS" w:cs="ArialMT"/>
          <w:color w:val="000000"/>
        </w:rPr>
      </w:pPr>
      <w:r>
        <w:rPr>
          <w:rFonts w:ascii="Trebuchet MS" w:hAnsi="Trebuchet MS" w:cs="ArialMT"/>
          <w:color w:val="000000"/>
        </w:rPr>
        <w:t>α. Απαιτείται Συντονιστής στη φάση της μελέτης, δηλ. όταν θα απασχοληθούν περισσότερα του ενός συνεργεία στην κατασκευή.</w:t>
      </w:r>
    </w:p>
    <w:p w:rsidR="00E40366" w:rsidRDefault="00E40366">
      <w:pPr>
        <w:overflowPunct/>
        <w:jc w:val="both"/>
        <w:rPr>
          <w:rFonts w:ascii="Trebuchet MS" w:hAnsi="Trebuchet MS" w:cs="ArialMT"/>
          <w:color w:val="000000"/>
        </w:rPr>
      </w:pPr>
      <w:r>
        <w:rPr>
          <w:rFonts w:ascii="Trebuchet MS" w:hAnsi="Trebuchet MS" w:cs="ArialMT"/>
          <w:color w:val="000000"/>
        </w:rPr>
        <w:t>β. Οι εργασίες που πρόκειται να εκτελεστούν ενέχουν ιδιαίτερους κινδύνους : Π.Δ.305/96 (αρθ.12 παράρτημα ΙΙ).</w:t>
      </w:r>
    </w:p>
    <w:p w:rsidR="00E40366" w:rsidRDefault="00E40366">
      <w:pPr>
        <w:overflowPunct/>
        <w:jc w:val="both"/>
        <w:rPr>
          <w:rFonts w:ascii="Trebuchet MS" w:hAnsi="Trebuchet MS" w:cs="ArialMT"/>
          <w:color w:val="000000"/>
        </w:rPr>
      </w:pPr>
      <w:r>
        <w:rPr>
          <w:rFonts w:ascii="Trebuchet MS" w:hAnsi="Trebuchet MS" w:cs="ArialMT"/>
          <w:color w:val="000000"/>
        </w:rPr>
        <w:t>γ. Απαιτείται εκ των προτέρων γνωστοποίηση στην αρμόδια επιθεώρηση εργασίας.</w:t>
      </w:r>
    </w:p>
    <w:p w:rsidR="00E40366" w:rsidRDefault="00E40366">
      <w:pPr>
        <w:overflowPunct/>
        <w:jc w:val="both"/>
        <w:rPr>
          <w:rFonts w:ascii="Trebuchet MS" w:hAnsi="Trebuchet MS" w:cs="ArialMT"/>
          <w:color w:val="000000"/>
        </w:rPr>
      </w:pPr>
      <w:r>
        <w:rPr>
          <w:rFonts w:ascii="Trebuchet MS" w:hAnsi="Trebuchet MS" w:cs="ArialMT"/>
          <w:color w:val="000000"/>
        </w:rPr>
        <w:t>δ. Για την έναρξη των οικοδομικών εργασιών, επιβάλλεται με ευθύνη του κυρίου ή του έχοντος νόμιμο δικαίωμα: θεώρηση του σχεδίου και του φακέλου ασφάλειας και υγείας (ΣΑΥ,ΦΑΥ) του έργου από την αρμόδια Επιθεώρηση Εργασίας σύμφωνα με το άρθρο 7 παρ.1 εδάφιο α΄ του Ν 4030/2011 (ΦΕΚ 249/Α/25</w:t>
      </w:r>
      <w:r>
        <w:rPr>
          <w:rFonts w:ascii="Trebuchet MS" w:hAnsi="Trebuchet MS" w:cs="Arial"/>
          <w:color w:val="000000"/>
        </w:rPr>
        <w:t>-11-</w:t>
      </w:r>
      <w:r>
        <w:rPr>
          <w:rFonts w:ascii="Trebuchet MS" w:hAnsi="Trebuchet MS" w:cs="ArialMT"/>
          <w:color w:val="000000"/>
        </w:rPr>
        <w:t>2011) και την αρ. πρωτ. 10201/27</w:t>
      </w:r>
      <w:r>
        <w:rPr>
          <w:rFonts w:ascii="Trebuchet MS" w:hAnsi="Trebuchet MS" w:cs="Arial"/>
          <w:color w:val="000000"/>
        </w:rPr>
        <w:t>-3-</w:t>
      </w:r>
      <w:r>
        <w:rPr>
          <w:rFonts w:ascii="Trebuchet MS" w:hAnsi="Trebuchet MS" w:cs="ArialMT"/>
          <w:color w:val="000000"/>
        </w:rPr>
        <w:t>2012 εγκύκλιο του Ειδ. Γραμματέα του Σ.ΕΠ.Ε.</w:t>
      </w:r>
    </w:p>
    <w:p w:rsidR="00E40366" w:rsidRDefault="00E40366">
      <w:pPr>
        <w:overflowPunct/>
        <w:jc w:val="both"/>
        <w:rPr>
          <w:rFonts w:ascii="Trebuchet MS" w:hAnsi="Trebuchet MS" w:cs="ArialMT"/>
          <w:color w:val="000000"/>
        </w:rPr>
      </w:pPr>
      <w:r>
        <w:rPr>
          <w:rFonts w:ascii="Trebuchet MS" w:hAnsi="Trebuchet MS" w:cs="ArialMT"/>
          <w:color w:val="000000"/>
        </w:rPr>
        <w:t>3. Ο ΦΑΥ καθιερώνεται ως απαραίτητο στοιχείο για την προσωρινή και την οριστική παραλαβή κάθε Δημόσιου Έργου : ΥΑ ΔΕΕΠΠ/οικ. 433/2000 του (τ.)ΥΠΕΧΩΔΕ, η οποία ενσωματώθηκε στο Ν.3669/08 αρ. (73 και 75).</w:t>
      </w:r>
    </w:p>
    <w:p w:rsidR="00E40366" w:rsidRDefault="00E40366">
      <w:pPr>
        <w:overflowPunct/>
        <w:jc w:val="both"/>
        <w:rPr>
          <w:rFonts w:ascii="Trebuchet MS" w:hAnsi="Trebuchet MS" w:cs="ArialMT"/>
          <w:color w:val="000000"/>
        </w:rPr>
      </w:pPr>
      <w:r>
        <w:rPr>
          <w:rFonts w:ascii="Trebuchet MS" w:hAnsi="Trebuchet MS" w:cs="ArialMT"/>
          <w:color w:val="000000"/>
        </w:rPr>
        <w:lastRenderedPageBreak/>
        <w:t>4. Μετά την αποπεράτωση του έργου, ο ΦΑΥ φυλάσσεται με ευθύνη του Κυρίου του Έργου και το συνοδεύει καθ’ όλη τη διάρκεια της ζωής του : ΠΔ 305/96 (αρ. 3παρ.11) και ΥΑ ΔΙΠΑΔ/οικ/889/2002 (παρ.2.9Δ) του (τ.) ΥΠΕΧΩΔΕ.</w:t>
      </w:r>
    </w:p>
    <w:p w:rsidR="00E40366" w:rsidRDefault="00E40366">
      <w:pPr>
        <w:overflowPunct/>
        <w:jc w:val="both"/>
        <w:rPr>
          <w:rFonts w:ascii="Trebuchet MS" w:hAnsi="Trebuchet MS" w:cs="ArialMT"/>
          <w:color w:val="000000"/>
        </w:rPr>
      </w:pPr>
      <w:r>
        <w:rPr>
          <w:rFonts w:ascii="Trebuchet MS" w:hAnsi="Trebuchet MS" w:cs="ArialMT"/>
          <w:color w:val="000000"/>
        </w:rPr>
        <w:t>5. Διευκρινίσεις σχετικά μ ε τ ην ε κπόνηση τ ου Σ ΑΥ και την κατάρτιση τ ου Φ ΑΥ περιλαμβάνονται στην ΕΓΚΥΚΛΙΟ 6 με αρ. πρωτ. ΔΙΠΑΔ/οικ/215/31</w:t>
      </w:r>
      <w:r>
        <w:rPr>
          <w:rFonts w:ascii="Trebuchet MS" w:hAnsi="Trebuchet MS" w:cs="Arial"/>
          <w:color w:val="000000"/>
        </w:rPr>
        <w:t>-3-</w:t>
      </w:r>
      <w:r>
        <w:rPr>
          <w:rFonts w:ascii="Trebuchet MS" w:hAnsi="Trebuchet MS" w:cs="ArialMT"/>
          <w:color w:val="000000"/>
        </w:rPr>
        <w:t>2008 του (τ.) ΥΠΕΧΩΔΕ.</w:t>
      </w:r>
    </w:p>
    <w:p w:rsidR="00E40366" w:rsidRDefault="00E40366">
      <w:pPr>
        <w:overflowPunct/>
        <w:jc w:val="both"/>
        <w:rPr>
          <w:rFonts w:ascii="Trebuchet MS" w:hAnsi="Trebuchet MS" w:cs="ArialMT"/>
          <w:color w:val="000000"/>
        </w:rPr>
      </w:pPr>
    </w:p>
    <w:p w:rsidR="00E40366" w:rsidRDefault="00E40366">
      <w:pPr>
        <w:overflowPunct/>
        <w:jc w:val="both"/>
        <w:rPr>
          <w:rFonts w:ascii="Trebuchet MS" w:hAnsi="Trebuchet MS" w:cs="Arial-BoldMT"/>
          <w:b/>
          <w:bCs/>
          <w:color w:val="000000"/>
        </w:rPr>
      </w:pPr>
      <w:r>
        <w:rPr>
          <w:rFonts w:ascii="Trebuchet MS" w:hAnsi="Trebuchet MS" w:cs="Arial"/>
          <w:b/>
          <w:bCs/>
          <w:color w:val="000000"/>
        </w:rPr>
        <w:t xml:space="preserve">3.2 </w:t>
      </w:r>
      <w:r>
        <w:rPr>
          <w:rFonts w:ascii="Trebuchet MS" w:hAnsi="Trebuchet MS" w:cs="Arial-BoldMT"/>
          <w:b/>
          <w:bCs/>
          <w:color w:val="000000"/>
        </w:rPr>
        <w:t xml:space="preserve">Ανάθεση καθηκόντων σε τεχνικό ασφαλείας, γιατρό εργασίας </w:t>
      </w:r>
      <w:r>
        <w:rPr>
          <w:rFonts w:ascii="Trebuchet MS" w:hAnsi="Trebuchet MS" w:cs="Arial"/>
          <w:b/>
          <w:bCs/>
          <w:color w:val="000000"/>
        </w:rPr>
        <w:t xml:space="preserve">– </w:t>
      </w:r>
      <w:r>
        <w:rPr>
          <w:rFonts w:ascii="Trebuchet MS" w:hAnsi="Trebuchet MS" w:cs="Arial-BoldMT"/>
          <w:b/>
          <w:bCs/>
          <w:color w:val="000000"/>
        </w:rPr>
        <w:t>τήρηση στοιχείων ασφάλειας και υγείας</w:t>
      </w:r>
    </w:p>
    <w:p w:rsidR="00E40366" w:rsidRDefault="00E40366">
      <w:pPr>
        <w:overflowPunct/>
        <w:jc w:val="both"/>
        <w:rPr>
          <w:rFonts w:ascii="Trebuchet MS" w:hAnsi="Trebuchet MS" w:cs="ArialMT"/>
          <w:color w:val="000000"/>
        </w:rPr>
      </w:pPr>
      <w:r>
        <w:rPr>
          <w:rFonts w:ascii="Trebuchet MS" w:hAnsi="Trebuchet MS" w:cs="ArialMT"/>
          <w:color w:val="000000"/>
        </w:rPr>
        <w:t>Ο ανάδοχος υποχρεούται :</w:t>
      </w:r>
    </w:p>
    <w:p w:rsidR="00E40366" w:rsidRDefault="00E40366">
      <w:pPr>
        <w:overflowPunct/>
        <w:jc w:val="both"/>
        <w:rPr>
          <w:rFonts w:ascii="Trebuchet MS" w:hAnsi="Trebuchet MS" w:cs="ArialMT"/>
          <w:color w:val="000000"/>
        </w:rPr>
      </w:pPr>
      <w:r>
        <w:rPr>
          <w:rFonts w:ascii="Trebuchet MS" w:hAnsi="Trebuchet MS" w:cs="ArialMT"/>
          <w:color w:val="000000"/>
        </w:rPr>
        <w:t>α. Να αναθέσει καθήκοντα τεχνικού ασφαλείας αν στο έργο απασχολήσει λιγότερους από 50 εργαζόμενους σύμφωνα με το Ν. 3850/10 (αρ.8 παρ.1 και αρ.12 παρ.4).</w:t>
      </w:r>
    </w:p>
    <w:p w:rsidR="00E40366" w:rsidRDefault="00E40366">
      <w:pPr>
        <w:overflowPunct/>
        <w:jc w:val="both"/>
        <w:rPr>
          <w:rFonts w:ascii="Trebuchet MS" w:hAnsi="Trebuchet MS" w:cs="ArialMT"/>
          <w:color w:val="000000"/>
        </w:rPr>
      </w:pPr>
      <w:r>
        <w:rPr>
          <w:rFonts w:ascii="Trebuchet MS" w:hAnsi="Trebuchet MS" w:cs="ArialMT"/>
          <w:color w:val="000000"/>
        </w:rPr>
        <w:t>β. Να αναθέσει καθήκοντα τεχνικού ασφαλείας και ιατρού εργασίας, αν απασχολήσει στο έργο 50 και άνω εργαζόμενους, σύμφωνα με το Ν.3850/10 (αρ.8 παρ.2 και αρ. 4 έως 25).</w:t>
      </w:r>
    </w:p>
    <w:p w:rsidR="00E40366" w:rsidRDefault="00E40366">
      <w:pPr>
        <w:overflowPunct/>
        <w:jc w:val="both"/>
        <w:rPr>
          <w:rFonts w:ascii="Trebuchet MS" w:hAnsi="Trebuchet MS" w:cs="ArialMT"/>
          <w:color w:val="000000"/>
        </w:rPr>
      </w:pPr>
      <w:r>
        <w:rPr>
          <w:rFonts w:ascii="Trebuchet MS" w:hAnsi="Trebuchet MS" w:cs="ArialMT"/>
          <w:color w:val="000000"/>
        </w:rPr>
        <w:t>γ. Τα παραπάνω καθήκοντα μπορεί να ανατεθούν σε εργαζόμενους στην επιχείρηση ή σε άτομα εκτός της επιχείρησης ή να συναφθεί σύμβαση με τις Εξωτερικές Υπηρεσίες Προστασίας και Πρόληψης ή να συνδυαστούν αυτές οι δυνατότητες. Η ανάθεση καθηκόντων σε άτομα εντός της επιχείρησης γίνεται εγγράφως από τον ανάδοχο και αντίγραφό της κοινοποιείται στην τοπική Επιθεώρηση Εργασίας, συνοδεύεται δε απαραίτητα από αντίστοιχη δήλωση αποδοχής : Ν.3850/10 (αρ.9).</w:t>
      </w:r>
    </w:p>
    <w:p w:rsidR="00E40366" w:rsidRDefault="00E40366">
      <w:pPr>
        <w:overflowPunct/>
        <w:jc w:val="both"/>
        <w:rPr>
          <w:rFonts w:ascii="Trebuchet MS" w:hAnsi="Trebuchet MS" w:cs="ArialMT"/>
          <w:color w:val="000000"/>
        </w:rPr>
      </w:pPr>
      <w:r>
        <w:rPr>
          <w:rFonts w:ascii="Trebuchet MS" w:hAnsi="Trebuchet MS" w:cs="ArialMT"/>
          <w:color w:val="000000"/>
        </w:rPr>
        <w:t>δ. Στα πλαίσια τ ων υποχρεώσεων του αναδόχου καθώς και των : τεχνικού ασφαλείας και ιατρού εργασίας, εντάσσεται και η υποχρεωτική τήρηση στο εργοτάξιο, των ακόλουθων στοιχείων :</w:t>
      </w:r>
    </w:p>
    <w:p w:rsidR="00E40366" w:rsidRDefault="00E40366">
      <w:pPr>
        <w:overflowPunct/>
        <w:jc w:val="both"/>
        <w:rPr>
          <w:rFonts w:ascii="Trebuchet MS" w:hAnsi="Trebuchet MS" w:cs="Arial"/>
          <w:color w:val="000000"/>
        </w:rPr>
      </w:pPr>
      <w:r>
        <w:rPr>
          <w:rFonts w:ascii="Trebuchet MS" w:hAnsi="Trebuchet MS" w:cs="ArialMT"/>
          <w:color w:val="000000"/>
        </w:rPr>
        <w:t>1. Γραπτή εκτίμηση προς τον ανάδοχο, από τους τεχνικό ασφάλειας και ιατρό εργασίας, των υφισταμένων κατά την εργασία κινδύνων για την ασφάλεια και την υγεία, συμπεριλαμβανομένων εκείνων που αφορούν ομάδες εργαζομένων που εκτίθενται σε ιδιαίτερους κινδύνους Ν.3850/10 (αρ.43 παρ. 1 α και παρ.3</w:t>
      </w:r>
      <w:r>
        <w:rPr>
          <w:rFonts w:ascii="Trebuchet MS" w:hAnsi="Trebuchet MS" w:cs="Arial"/>
          <w:color w:val="000000"/>
        </w:rPr>
        <w:t>-8).</w:t>
      </w:r>
    </w:p>
    <w:p w:rsidR="00E40366" w:rsidRDefault="00E40366">
      <w:pPr>
        <w:overflowPunct/>
        <w:jc w:val="both"/>
        <w:rPr>
          <w:rFonts w:ascii="Trebuchet MS" w:hAnsi="Trebuchet MS" w:cs="ArialMT"/>
          <w:color w:val="000000"/>
        </w:rPr>
      </w:pPr>
      <w:r>
        <w:rPr>
          <w:rFonts w:ascii="Trebuchet MS" w:hAnsi="Trebuchet MS" w:cs="ArialMT"/>
          <w:color w:val="000000"/>
        </w:rPr>
        <w:t>2. Βιβλίο υποδείξεων τεχνικού ασφαλείας και γιατρού εργασίας στο οποίο θα αναγράφουν τις υποδείξεις τους ο Τεχνικός ασφαλείας και ο γιατρός εργασίας Ν.3850/10 (αρ.14 παρ.1 και αρ.17 παρ.1).</w:t>
      </w:r>
    </w:p>
    <w:p w:rsidR="00E40366" w:rsidRDefault="00E40366">
      <w:pPr>
        <w:overflowPunct/>
        <w:jc w:val="both"/>
        <w:rPr>
          <w:rFonts w:ascii="Trebuchet MS" w:hAnsi="Trebuchet MS" w:cs="ArialMT"/>
          <w:color w:val="000000"/>
        </w:rPr>
      </w:pPr>
      <w:r>
        <w:rPr>
          <w:rFonts w:ascii="Trebuchet MS" w:hAnsi="Trebuchet MS" w:cs="ArialMT"/>
          <w:color w:val="000000"/>
        </w:rPr>
        <w:t>Ο ανάδοχος υποχρεούται να λαμβάνει ενυπόγραφα γνώση των υποδείξεων αυτών.</w:t>
      </w:r>
    </w:p>
    <w:p w:rsidR="00E40366" w:rsidRDefault="00E40366">
      <w:pPr>
        <w:overflowPunct/>
        <w:jc w:val="both"/>
        <w:rPr>
          <w:rFonts w:ascii="Trebuchet MS" w:hAnsi="Trebuchet MS" w:cs="ArialMT"/>
          <w:color w:val="000000"/>
        </w:rPr>
      </w:pPr>
      <w:r>
        <w:rPr>
          <w:rFonts w:ascii="Trebuchet MS" w:hAnsi="Trebuchet MS" w:cs="ArialMT"/>
          <w:color w:val="000000"/>
        </w:rPr>
        <w:t>Το βιβλίο υποδείξεων τεχνικού ασφαλείας και γιατρού εργασίας σελιδομετρείται και θεωρείται από την αρμόδια επιθεώρηση εργασίας.</w:t>
      </w:r>
    </w:p>
    <w:p w:rsidR="00E40366" w:rsidRDefault="00E40366">
      <w:pPr>
        <w:overflowPunct/>
        <w:jc w:val="both"/>
        <w:rPr>
          <w:rFonts w:ascii="Trebuchet MS" w:hAnsi="Trebuchet MS" w:cs="ArialMT"/>
          <w:color w:val="000000"/>
        </w:rPr>
      </w:pPr>
      <w:r>
        <w:rPr>
          <w:rFonts w:ascii="Trebuchet MS" w:hAnsi="Trebuchet MS" w:cs="ArialMT"/>
          <w:color w:val="000000"/>
        </w:rPr>
        <w:t>Αν ο ανάδοχος διαφωνεί με τις γραπτές υποδείξεις και συμβουλές του τεχνικού ή του ιατρού εργασίας (Ν 3850/10 αρ.20 παρ.4 ), οφείλει να αιτιολογεί τις απόψεις του και να τις κοινοποιεί και στην Επιτροπή Υγείας και Ασφάλειας (Ε.Υ.Α.Ε) ή στον εκπρόσωπο των εργαζομένων των οποίων η σύσταση και οι αρμοδιότητες προβλέπονται από τα άρθρα 4 και 5 του Ν.3850/10.</w:t>
      </w:r>
    </w:p>
    <w:p w:rsidR="00E40366" w:rsidRDefault="00E40366">
      <w:pPr>
        <w:overflowPunct/>
        <w:jc w:val="both"/>
        <w:rPr>
          <w:rFonts w:ascii="Trebuchet MS" w:hAnsi="Trebuchet MS" w:cs="ArialMT"/>
          <w:color w:val="000000"/>
        </w:rPr>
      </w:pPr>
      <w:r>
        <w:rPr>
          <w:rFonts w:ascii="Trebuchet MS" w:hAnsi="Trebuchet MS" w:cs="ArialMT"/>
          <w:color w:val="000000"/>
        </w:rPr>
        <w:t>Σε περίπτωση διαφωνίας η διαφορά επιλύεται από τον επιθεωρητή εργασίας και μόνο.</w:t>
      </w:r>
    </w:p>
    <w:p w:rsidR="00E40366" w:rsidRDefault="00E40366">
      <w:pPr>
        <w:overflowPunct/>
        <w:jc w:val="both"/>
        <w:rPr>
          <w:rFonts w:ascii="Trebuchet MS" w:hAnsi="Trebuchet MS" w:cs="ArialMT"/>
          <w:color w:val="000000"/>
        </w:rPr>
      </w:pPr>
      <w:r>
        <w:rPr>
          <w:rFonts w:ascii="Trebuchet MS" w:hAnsi="Trebuchet MS" w:cs="ArialMT"/>
          <w:color w:val="000000"/>
        </w:rPr>
        <w:t>3. Βιβλίο ατυχημάτων στο οποίο θα περιγράφεται η αιτία και η περιγραφή του ατυχήματος και να το θέτει στη διάθεση των αρμόδιων αρχών Ν.3850/10 (αρ.43 παρ.2β).</w:t>
      </w:r>
    </w:p>
    <w:p w:rsidR="00E40366" w:rsidRDefault="00E40366">
      <w:pPr>
        <w:overflowPunct/>
        <w:jc w:val="both"/>
        <w:rPr>
          <w:rFonts w:ascii="Trebuchet MS" w:hAnsi="Trebuchet MS" w:cs="ArialMT"/>
          <w:color w:val="000000"/>
        </w:rPr>
      </w:pPr>
      <w:r>
        <w:rPr>
          <w:rFonts w:ascii="Trebuchet MS" w:hAnsi="Trebuchet MS" w:cs="ArialMT"/>
          <w:color w:val="000000"/>
        </w:rPr>
        <w:t>Τα μέτρα που λαμβάνονται για την αποτροπή επανάληψης παρόμοιων ατυχημάτων, καταχωρούνται στο βιβλίο υποδείξεων τεχνικού ασφαλείας. Ο ανάδοχος οφείλει να αναγγέλλει στις αρμόδιες επιθεωρήσεις εργασίας, στις πλησιέστερες αστυνομικές αρχές και στις αρμόδιες υπηρεσίες του ασφαλιστικού οργανισμού στον οποίο υπάγεται ο εργαζόμενος όλα τα εργατικά ατυχήματα εντός 24 ωρών και εφόσον πρόκειται περί σοβαρού τραυματισμού ή θανάτου, να τηρεί αμετάβλητα όλα τα στοιχεία που δύναται να χρησιμεύσουν για εξακρίβωση των αιτίων του ατυχήματος Ν.3850/10 (αρ.43 παρ.2α).</w:t>
      </w:r>
    </w:p>
    <w:p w:rsidR="00E40366" w:rsidRDefault="00E40366">
      <w:pPr>
        <w:overflowPunct/>
        <w:jc w:val="both"/>
        <w:rPr>
          <w:rFonts w:ascii="Trebuchet MS" w:hAnsi="Trebuchet MS" w:cs="ArialMT"/>
          <w:color w:val="000000"/>
        </w:rPr>
      </w:pPr>
      <w:r>
        <w:rPr>
          <w:rFonts w:ascii="Trebuchet MS" w:hAnsi="Trebuchet MS" w:cs="ArialMT"/>
          <w:color w:val="000000"/>
        </w:rPr>
        <w:t>4. Κατάλογο των εργατικών ατυχημάτων που είχαν ως συνέπεια για τον εργαζόμενο ανικανότητα εργασίας μεγαλύτερη των τριών εργάσιμων ημερών Ν.3850/10 (αρ.43 παρ.2γ).</w:t>
      </w:r>
    </w:p>
    <w:p w:rsidR="00E40366" w:rsidRDefault="00E40366">
      <w:pPr>
        <w:overflowPunct/>
        <w:jc w:val="both"/>
        <w:rPr>
          <w:rFonts w:ascii="Trebuchet MS" w:hAnsi="Trebuchet MS" w:cs="ArialMT"/>
          <w:color w:val="000000"/>
        </w:rPr>
      </w:pPr>
      <w:r>
        <w:rPr>
          <w:rFonts w:ascii="Trebuchet MS" w:hAnsi="Trebuchet MS" w:cs="ArialMT"/>
          <w:color w:val="000000"/>
        </w:rPr>
        <w:t>5. Ιατρικό φάκελο κάθε εργαζόμενου Ν 3850/10 (αρ.18 παρ.9).</w:t>
      </w:r>
    </w:p>
    <w:p w:rsidR="00E40366" w:rsidRDefault="00E40366">
      <w:pPr>
        <w:overflowPunct/>
        <w:jc w:val="both"/>
        <w:rPr>
          <w:rFonts w:ascii="Trebuchet MS" w:hAnsi="Trebuchet MS" w:cs="Arial"/>
          <w:b/>
          <w:bCs/>
          <w:color w:val="000000"/>
        </w:rPr>
      </w:pPr>
    </w:p>
    <w:p w:rsidR="00E40366" w:rsidRDefault="00E40366">
      <w:pPr>
        <w:overflowPunct/>
        <w:jc w:val="both"/>
        <w:rPr>
          <w:rFonts w:ascii="Trebuchet MS" w:hAnsi="Trebuchet MS" w:cs="ArialMT"/>
          <w:b/>
          <w:bCs/>
          <w:color w:val="000000"/>
        </w:rPr>
      </w:pPr>
      <w:r>
        <w:rPr>
          <w:rFonts w:ascii="Trebuchet MS" w:hAnsi="Trebuchet MS" w:cs="Arial"/>
          <w:b/>
          <w:bCs/>
          <w:color w:val="000000"/>
        </w:rPr>
        <w:t xml:space="preserve">3.3 </w:t>
      </w:r>
      <w:r>
        <w:rPr>
          <w:rFonts w:ascii="Trebuchet MS" w:hAnsi="Trebuchet MS" w:cs="ArialMT"/>
          <w:b/>
          <w:bCs/>
          <w:color w:val="000000"/>
        </w:rPr>
        <w:t>Ημερολόγιο Μέτρων Ασφάλειας (ΗΜΑ)</w:t>
      </w:r>
    </w:p>
    <w:p w:rsidR="00D8009B" w:rsidRDefault="00D8009B">
      <w:pPr>
        <w:overflowPunct/>
        <w:jc w:val="both"/>
        <w:rPr>
          <w:rFonts w:ascii="Trebuchet MS" w:hAnsi="Trebuchet MS" w:cs="ArialMT"/>
          <w:b/>
          <w:bCs/>
          <w:color w:val="000000"/>
        </w:rPr>
      </w:pPr>
    </w:p>
    <w:p w:rsidR="00E40366" w:rsidRDefault="00E40366">
      <w:pPr>
        <w:overflowPunct/>
        <w:jc w:val="both"/>
        <w:rPr>
          <w:rFonts w:ascii="Trebuchet MS" w:hAnsi="Trebuchet MS" w:cs="ArialMT"/>
          <w:color w:val="000000"/>
        </w:rPr>
      </w:pPr>
      <w:r>
        <w:rPr>
          <w:rFonts w:ascii="Trebuchet MS" w:hAnsi="Trebuchet MS" w:cs="ArialMT"/>
          <w:color w:val="000000"/>
        </w:rPr>
        <w:t>Ο ανάδοχος υποχρεούται να τηρεί στο εργοτάξιο Ημερολόγιο Μέτρων Ασφάλειας (ΗΜΑ), όταν απαιτείται εκ των προτέρων γνωστοποίηση στην αρμόδια επιθεώρηση εργασίας, πριν την έναρξη των εργασιών στο εργοτάξιο σύμφωνα με το ΠΔ 305/96 (αρ.3 παρ.14) σε συνδυασμό με την Υ.Α 130646/1984 του (τ.)</w:t>
      </w:r>
    </w:p>
    <w:p w:rsidR="00E40366" w:rsidRDefault="00E40366">
      <w:pPr>
        <w:overflowPunct/>
        <w:jc w:val="both"/>
        <w:rPr>
          <w:rFonts w:ascii="Trebuchet MS" w:hAnsi="Trebuchet MS" w:cs="ArialMT"/>
          <w:color w:val="000000"/>
        </w:rPr>
      </w:pPr>
      <w:r>
        <w:rPr>
          <w:rFonts w:ascii="Trebuchet MS" w:hAnsi="Trebuchet MS" w:cs="ArialMT"/>
          <w:color w:val="000000"/>
        </w:rPr>
        <w:t>Υπουργείου Εργασίας.</w:t>
      </w:r>
    </w:p>
    <w:p w:rsidR="00E40366" w:rsidRDefault="00E40366">
      <w:pPr>
        <w:overflowPunct/>
        <w:jc w:val="both"/>
        <w:rPr>
          <w:rFonts w:ascii="Trebuchet MS" w:hAnsi="Trebuchet MS" w:cs="Arial"/>
          <w:color w:val="000000"/>
        </w:rPr>
      </w:pPr>
      <w:r>
        <w:rPr>
          <w:rFonts w:ascii="Trebuchet MS" w:hAnsi="Trebuchet MS" w:cs="ArialMT"/>
          <w:color w:val="000000"/>
        </w:rPr>
        <w:t>Το ΗΜΑ θεωρείται, σύμφωνα με την παραπάνω Υ.Α, από τις κατά τόπους Δ/νσεις, Τμήματα ή Γραφεία Επιθεώρησης Εργασίας και συμπληρώνεται από τους επιβλέποντες μηχ/κούς του αναδόχου και της Δ/νουσας Υπηρεσίας, από τους υπόχρεους για την διενέργεια των τακτικών ελέγχων ή δοκιμών για ό,τι αφορά τα αποτελέσματα των ελέγχων ή δοκιμών, από το αρμόδιο όργανο ελέγχου όπως ο επιθεωρητής εργασίας, κλπ : ΠΔ 1073/81 (αρ.113 ), Ν.1396/83 (αρ. 8) και την Εγκύκλιο 27 του (τ.) ΥΠΕΧΩΔΕ με αρ.πρωτ. ΔΕΕΠΠ/208 /12</w:t>
      </w:r>
      <w:r>
        <w:rPr>
          <w:rFonts w:ascii="Trebuchet MS" w:hAnsi="Trebuchet MS" w:cs="Arial"/>
          <w:color w:val="000000"/>
        </w:rPr>
        <w:t>-9-2003.</w:t>
      </w:r>
    </w:p>
    <w:p w:rsidR="00E40366" w:rsidRDefault="00E40366">
      <w:pPr>
        <w:overflowPunct/>
        <w:jc w:val="both"/>
        <w:rPr>
          <w:rFonts w:ascii="Trebuchet MS" w:hAnsi="Trebuchet MS" w:cs="Arial"/>
          <w:color w:val="000000"/>
        </w:rPr>
      </w:pPr>
    </w:p>
    <w:p w:rsidR="00E40366" w:rsidRDefault="00E40366">
      <w:pPr>
        <w:overflowPunct/>
        <w:jc w:val="both"/>
        <w:rPr>
          <w:rFonts w:ascii="Trebuchet MS" w:hAnsi="Trebuchet MS" w:cs="ArialMT"/>
          <w:b/>
          <w:bCs/>
          <w:color w:val="000000"/>
        </w:rPr>
      </w:pPr>
      <w:r>
        <w:rPr>
          <w:rFonts w:ascii="Trebuchet MS" w:hAnsi="Trebuchet MS" w:cs="Arial"/>
          <w:b/>
          <w:bCs/>
          <w:color w:val="000000"/>
        </w:rPr>
        <w:t xml:space="preserve">3.4 </w:t>
      </w:r>
      <w:r>
        <w:rPr>
          <w:rFonts w:ascii="Trebuchet MS" w:hAnsi="Trebuchet MS" w:cs="ArialMT"/>
          <w:b/>
          <w:bCs/>
          <w:color w:val="000000"/>
        </w:rPr>
        <w:t>Συσχετισμός Σχεδίου Ασφάλειας Υγείας (ΣΑΥ) και Ημερολόγιου Μέτρων Ασφάλειας (ΗΜΑ)</w:t>
      </w:r>
    </w:p>
    <w:p w:rsidR="00D8009B" w:rsidRDefault="00D8009B">
      <w:pPr>
        <w:overflowPunct/>
        <w:jc w:val="both"/>
        <w:rPr>
          <w:rFonts w:ascii="Trebuchet MS" w:hAnsi="Trebuchet MS" w:cs="ArialMT"/>
          <w:b/>
          <w:bCs/>
          <w:color w:val="000000"/>
        </w:rPr>
      </w:pPr>
    </w:p>
    <w:p w:rsidR="00E40366" w:rsidRDefault="00E40366">
      <w:pPr>
        <w:overflowPunct/>
        <w:jc w:val="both"/>
        <w:rPr>
          <w:rFonts w:ascii="Trebuchet MS" w:hAnsi="Trebuchet MS" w:cs="ArialMT"/>
          <w:color w:val="000000"/>
        </w:rPr>
      </w:pPr>
      <w:r>
        <w:rPr>
          <w:rFonts w:ascii="Trebuchet MS" w:hAnsi="Trebuchet MS" w:cs="ArialMT"/>
          <w:color w:val="000000"/>
        </w:rPr>
        <w:t>Για την πιστή εφαρμογή του Σ ΑΥ κατά την εξέλιξη του έργου, πρέπει αυτό να συσχετίζεται με το Η Μ Α.</w:t>
      </w:r>
    </w:p>
    <w:p w:rsidR="00E40366" w:rsidRDefault="00E40366">
      <w:pPr>
        <w:overflowPunct/>
        <w:jc w:val="both"/>
        <w:rPr>
          <w:rFonts w:ascii="Trebuchet MS" w:hAnsi="Trebuchet MS" w:cs="ArialMT"/>
          <w:color w:val="000000"/>
        </w:rPr>
      </w:pPr>
      <w:r>
        <w:rPr>
          <w:rFonts w:ascii="Trebuchet MS" w:hAnsi="Trebuchet MS" w:cs="ArialMT"/>
          <w:color w:val="000000"/>
        </w:rPr>
        <w:lastRenderedPageBreak/>
        <w:t>Στα πλαίσια του συσχετισμού αυτού, να σημειώνεται στο Η.Μ.Α. κάθε αναθεώρηση και εμπλουτισμός του ΣΑΥ και επίσης σε ειδική στήλη του, να γίνεται παραπομπή των αναγραφόμενων υποδείξεων / διαπιστώσεων στην αντίστοιχη σελίδα του ΣΑΥ.</w:t>
      </w:r>
    </w:p>
    <w:p w:rsidR="00E40366" w:rsidRDefault="00E40366">
      <w:pPr>
        <w:overflowPunct/>
        <w:jc w:val="both"/>
        <w:rPr>
          <w:rFonts w:ascii="Trebuchet MS" w:hAnsi="Trebuchet MS" w:cs="ArialMT"/>
          <w:color w:val="000000"/>
        </w:rPr>
      </w:pPr>
      <w:r>
        <w:rPr>
          <w:rFonts w:ascii="Trebuchet MS" w:hAnsi="Trebuchet MS" w:cs="ArialMT"/>
          <w:color w:val="000000"/>
        </w:rPr>
        <w:t>Με τον τρόπο αυτό διευκολύνεται και επιτυγχάνεται ο στόχος της πρόληψης του ατυχήματος.</w:t>
      </w:r>
    </w:p>
    <w:p w:rsidR="00E40366" w:rsidRDefault="00E40366">
      <w:pPr>
        <w:overflowPunct/>
        <w:jc w:val="both"/>
        <w:rPr>
          <w:rFonts w:ascii="Trebuchet MS" w:hAnsi="Trebuchet MS" w:cs="Arial"/>
          <w:color w:val="000000"/>
        </w:rPr>
      </w:pPr>
    </w:p>
    <w:p w:rsidR="00E40366" w:rsidRDefault="00E40366">
      <w:pPr>
        <w:overflowPunct/>
        <w:jc w:val="both"/>
        <w:rPr>
          <w:rFonts w:ascii="Trebuchet MS" w:hAnsi="Trebuchet MS" w:cs="ArialMT"/>
          <w:b/>
          <w:bCs/>
          <w:color w:val="000000"/>
        </w:rPr>
      </w:pPr>
      <w:r>
        <w:rPr>
          <w:rFonts w:ascii="Trebuchet MS" w:hAnsi="Trebuchet MS" w:cs="Arial"/>
          <w:b/>
          <w:bCs/>
          <w:color w:val="000000"/>
        </w:rPr>
        <w:t xml:space="preserve">4. </w:t>
      </w:r>
      <w:r>
        <w:rPr>
          <w:rFonts w:ascii="Trebuchet MS" w:hAnsi="Trebuchet MS" w:cs="ArialMT"/>
          <w:b/>
          <w:bCs/>
          <w:color w:val="000000"/>
        </w:rPr>
        <w:t>Απαιτούμενα μέτρα ασφάλειας και υγείας κατά την εκτέλεση όλων των εργασιών στο εργοτάξιο.</w:t>
      </w:r>
    </w:p>
    <w:p w:rsidR="00E40366" w:rsidRDefault="00E40366">
      <w:pPr>
        <w:overflowPunct/>
        <w:jc w:val="both"/>
        <w:rPr>
          <w:rFonts w:ascii="Trebuchet MS" w:hAnsi="Trebuchet MS" w:cs="Arial"/>
          <w:b/>
          <w:bCs/>
          <w:color w:val="000000"/>
        </w:rPr>
      </w:pPr>
    </w:p>
    <w:p w:rsidR="00E40366" w:rsidRDefault="00E40366">
      <w:pPr>
        <w:overflowPunct/>
        <w:jc w:val="both"/>
        <w:rPr>
          <w:rFonts w:ascii="Trebuchet MS" w:hAnsi="Trebuchet MS" w:cs="ArialMT"/>
          <w:b/>
          <w:bCs/>
          <w:color w:val="000000"/>
        </w:rPr>
      </w:pPr>
      <w:r>
        <w:rPr>
          <w:rFonts w:ascii="Trebuchet MS" w:hAnsi="Trebuchet MS" w:cs="Arial"/>
          <w:b/>
          <w:bCs/>
          <w:color w:val="000000"/>
        </w:rPr>
        <w:t xml:space="preserve">4.1 </w:t>
      </w:r>
      <w:r>
        <w:rPr>
          <w:rFonts w:ascii="Trebuchet MS" w:hAnsi="Trebuchet MS" w:cs="ArialMT"/>
          <w:b/>
          <w:bCs/>
          <w:color w:val="000000"/>
        </w:rPr>
        <w:t xml:space="preserve">Προετοιμασία εργοταξίου </w:t>
      </w:r>
      <w:r>
        <w:rPr>
          <w:rFonts w:ascii="Trebuchet MS" w:hAnsi="Trebuchet MS" w:cs="Arial"/>
          <w:b/>
          <w:bCs/>
          <w:color w:val="000000"/>
        </w:rPr>
        <w:t xml:space="preserve">- </w:t>
      </w:r>
      <w:r>
        <w:rPr>
          <w:rFonts w:ascii="Trebuchet MS" w:hAnsi="Trebuchet MS" w:cs="ArialMT"/>
          <w:b/>
          <w:bCs/>
          <w:color w:val="000000"/>
        </w:rPr>
        <w:t>Μέτρα Ατομικής Προστασίας (ΜΑΠ)</w:t>
      </w:r>
    </w:p>
    <w:p w:rsidR="00E40366" w:rsidRDefault="00E40366">
      <w:pPr>
        <w:overflowPunct/>
        <w:jc w:val="both"/>
        <w:rPr>
          <w:rFonts w:ascii="Trebuchet MS" w:hAnsi="Trebuchet MS" w:cs="ArialMT"/>
          <w:color w:val="000000"/>
        </w:rPr>
      </w:pPr>
      <w:r>
        <w:rPr>
          <w:rFonts w:ascii="Trebuchet MS" w:hAnsi="Trebuchet MS" w:cs="ArialMT"/>
          <w:color w:val="000000"/>
        </w:rPr>
        <w:t>Ο ανάδοχος υποχρεούται να τηρεί στο εργοτάξιο, κατά την εκτέλεση όλων των εργασιών, τα παρακάτω μέτρα ασφάλειας και υγείας :</w:t>
      </w:r>
    </w:p>
    <w:p w:rsidR="00E40366" w:rsidRDefault="00E40366">
      <w:pPr>
        <w:overflowPunct/>
        <w:jc w:val="both"/>
        <w:rPr>
          <w:rFonts w:ascii="Trebuchet MS" w:hAnsi="Trebuchet MS" w:cs="ArialMT"/>
          <w:color w:val="000000"/>
        </w:rPr>
      </w:pPr>
      <w:r>
        <w:rPr>
          <w:rFonts w:ascii="Trebuchet MS" w:hAnsi="Trebuchet MS" w:cs="ArialMT"/>
          <w:color w:val="000000"/>
        </w:rPr>
        <w:t xml:space="preserve">α. Την ευκρινή και εμφανή σήμανση και περίφραξη του περιβάλλοντα χώρου του εργοταξίου με ιδιαίτερη προσοχή στη σήμανση και περίφραξη των επικίνδυνων θέσεων : ΠΔ 105/95, ΠΔ 305//96 (αρ.12 παραρτ. </w:t>
      </w:r>
      <w:r>
        <w:rPr>
          <w:rFonts w:ascii="Trebuchet MS" w:hAnsi="Trebuchet MS" w:cs="Arial"/>
          <w:color w:val="000000"/>
        </w:rPr>
        <w:t xml:space="preserve">IV </w:t>
      </w:r>
      <w:r>
        <w:rPr>
          <w:rFonts w:ascii="Trebuchet MS" w:hAnsi="Trebuchet MS" w:cs="ArialMT"/>
          <w:color w:val="000000"/>
        </w:rPr>
        <w:t>μέρος Α, παρ. 18.1).</w:t>
      </w:r>
    </w:p>
    <w:p w:rsidR="00E40366" w:rsidRDefault="00E40366">
      <w:pPr>
        <w:overflowPunct/>
        <w:jc w:val="both"/>
        <w:rPr>
          <w:rFonts w:ascii="Trebuchet MS" w:hAnsi="Trebuchet MS" w:cs="ArialMT"/>
          <w:color w:val="000000"/>
        </w:rPr>
      </w:pPr>
      <w:r>
        <w:rPr>
          <w:rFonts w:ascii="Trebuchet MS" w:hAnsi="Trebuchet MS" w:cs="ArialMT"/>
          <w:color w:val="000000"/>
        </w:rPr>
        <w:t>β. Τον εντοπισμό και τον έλεγχο προϋπαρχουσών της έναρξης λειτουργίας του εργοταξίου ηλεκτρικών εγκαταστάσεων και εκτροπή τυχόν υπαρχόντων εναερίων ηλεκτροφόρων αγωγών έξω από το εργοτάξιο, ώστε να παρέχεται προστασία στους εργαζόμενους από τον κίνδυνο ηλεκτροπληξίας : ΠΔ 1073/81 (αρ.75</w:t>
      </w:r>
      <w:r>
        <w:rPr>
          <w:rFonts w:ascii="Trebuchet MS" w:hAnsi="Trebuchet MS" w:cs="Arial"/>
          <w:color w:val="000000"/>
        </w:rPr>
        <w:t xml:space="preserve">-79), </w:t>
      </w:r>
      <w:r>
        <w:rPr>
          <w:rFonts w:ascii="Trebuchet MS" w:hAnsi="Trebuchet MS" w:cs="ArialMT"/>
          <w:color w:val="000000"/>
        </w:rPr>
        <w:t xml:space="preserve">ΠΔ 305/96 (αρ.12 παραρτ. </w:t>
      </w:r>
      <w:r>
        <w:rPr>
          <w:rFonts w:ascii="Trebuchet MS" w:hAnsi="Trebuchet MS" w:cs="Arial"/>
          <w:color w:val="000000"/>
        </w:rPr>
        <w:t xml:space="preserve">IV </w:t>
      </w:r>
      <w:r>
        <w:rPr>
          <w:rFonts w:ascii="Trebuchet MS" w:hAnsi="Trebuchet MS" w:cs="ArialMT"/>
          <w:color w:val="000000"/>
        </w:rPr>
        <w:t xml:space="preserve">μέρος Β, τμήμα </w:t>
      </w:r>
      <w:r>
        <w:rPr>
          <w:rFonts w:ascii="Trebuchet MS" w:hAnsi="Trebuchet MS" w:cs="Arial"/>
          <w:color w:val="000000"/>
        </w:rPr>
        <w:t>II</w:t>
      </w:r>
      <w:r>
        <w:rPr>
          <w:rFonts w:ascii="Trebuchet MS" w:hAnsi="Trebuchet MS" w:cs="ArialMT"/>
          <w:color w:val="000000"/>
        </w:rPr>
        <w:t>, παρ.2).</w:t>
      </w:r>
    </w:p>
    <w:p w:rsidR="00E40366" w:rsidRDefault="00E40366">
      <w:pPr>
        <w:overflowPunct/>
        <w:jc w:val="both"/>
        <w:rPr>
          <w:rFonts w:ascii="Trebuchet MS" w:hAnsi="Trebuchet MS" w:cs="ArialMT"/>
          <w:color w:val="000000"/>
        </w:rPr>
      </w:pPr>
      <w:r>
        <w:rPr>
          <w:rFonts w:ascii="Trebuchet MS" w:hAnsi="Trebuchet MS" w:cs="ArialMT"/>
          <w:color w:val="000000"/>
        </w:rPr>
        <w:t xml:space="preserve">γ. Τη σήμανση των εγκαταστάσεων με ειδικούς κινδύνους (αγωγοί ατμών θερμών, υγρών ή αερίων κλπ) και τα απαιτούμενα μέτρα προστασίας των εργαζομένων από τ ους κινδύνους των εγκαταστάσεων αυτών : Π Δ 1073/81 (αρ.92 </w:t>
      </w:r>
      <w:r>
        <w:rPr>
          <w:rFonts w:ascii="Trebuchet MS" w:hAnsi="Trebuchet MS" w:cs="Arial"/>
          <w:color w:val="000000"/>
        </w:rPr>
        <w:t xml:space="preserve">- </w:t>
      </w:r>
      <w:r>
        <w:rPr>
          <w:rFonts w:ascii="Trebuchet MS" w:hAnsi="Trebuchet MS" w:cs="ArialMT"/>
          <w:color w:val="000000"/>
        </w:rPr>
        <w:t xml:space="preserve">95), ΠΔ 305/96 (αρ.12, παραρτ. </w:t>
      </w:r>
      <w:r>
        <w:rPr>
          <w:rFonts w:ascii="Trebuchet MS" w:hAnsi="Trebuchet MS" w:cs="Arial"/>
          <w:color w:val="000000"/>
        </w:rPr>
        <w:t xml:space="preserve">IV </w:t>
      </w:r>
      <w:r>
        <w:rPr>
          <w:rFonts w:ascii="Trebuchet MS" w:hAnsi="Trebuchet MS" w:cs="ArialMT"/>
          <w:color w:val="000000"/>
        </w:rPr>
        <w:t>μέρος Α, παρ.6).</w:t>
      </w:r>
    </w:p>
    <w:p w:rsidR="00E40366" w:rsidRDefault="00E40366">
      <w:pPr>
        <w:overflowPunct/>
        <w:jc w:val="both"/>
        <w:rPr>
          <w:rFonts w:ascii="Trebuchet MS" w:hAnsi="Trebuchet MS" w:cs="ArialMT"/>
          <w:color w:val="000000"/>
        </w:rPr>
      </w:pPr>
      <w:r>
        <w:rPr>
          <w:rFonts w:ascii="Trebuchet MS" w:hAnsi="Trebuchet MS" w:cs="ArialMT"/>
          <w:color w:val="000000"/>
        </w:rPr>
        <w:t xml:space="preserve">δ. Τη λήψη μέτρων αντιμετώπισης εκτάκτων καταστάσεων όπως : κατάρτιση σχεδίου διαφυγής </w:t>
      </w:r>
      <w:r>
        <w:rPr>
          <w:rFonts w:ascii="Trebuchet MS" w:hAnsi="Trebuchet MS" w:cs="Arial"/>
          <w:color w:val="000000"/>
        </w:rPr>
        <w:t xml:space="preserve">- </w:t>
      </w:r>
      <w:r>
        <w:rPr>
          <w:rFonts w:ascii="Trebuchet MS" w:hAnsi="Trebuchet MS" w:cs="ArialMT"/>
          <w:color w:val="000000"/>
        </w:rPr>
        <w:t xml:space="preserve">διάσωσης και εξόδων κινδύνου, πυρασφάλεια, εκκένωση χώρων από τους εργαζόμενους, πρόληψη </w:t>
      </w:r>
      <w:r>
        <w:rPr>
          <w:rFonts w:ascii="Trebuchet MS" w:hAnsi="Trebuchet MS" w:cs="Arial"/>
          <w:color w:val="000000"/>
        </w:rPr>
        <w:t xml:space="preserve">- </w:t>
      </w:r>
      <w:r>
        <w:rPr>
          <w:rFonts w:ascii="Trebuchet MS" w:hAnsi="Trebuchet MS" w:cs="ArialMT"/>
          <w:color w:val="000000"/>
        </w:rPr>
        <w:t>αντιμετώπιση πυρκαγιών &amp; επικίνδυνων εκρήξεων ή αναθυμιάσεων, ύπαρξη πυροσβεστήρων, κλπ. :</w:t>
      </w:r>
    </w:p>
    <w:p w:rsidR="00E40366" w:rsidRDefault="00E40366">
      <w:pPr>
        <w:overflowPunct/>
        <w:jc w:val="both"/>
        <w:rPr>
          <w:rFonts w:ascii="Trebuchet MS" w:hAnsi="Trebuchet MS" w:cs="ArialMT"/>
          <w:color w:val="000000"/>
        </w:rPr>
      </w:pPr>
      <w:r>
        <w:rPr>
          <w:rFonts w:ascii="Trebuchet MS" w:hAnsi="Trebuchet MS" w:cs="ArialMT"/>
          <w:color w:val="000000"/>
        </w:rPr>
        <w:t>ΠΔ 1073/81 (αρ. 92</w:t>
      </w:r>
      <w:r>
        <w:rPr>
          <w:rFonts w:ascii="Trebuchet MS" w:hAnsi="Trebuchet MS" w:cs="Arial"/>
          <w:color w:val="000000"/>
        </w:rPr>
        <w:t>-</w:t>
      </w:r>
      <w:r>
        <w:rPr>
          <w:rFonts w:ascii="Trebuchet MS" w:hAnsi="Trebuchet MS" w:cs="ArialMT"/>
          <w:color w:val="000000"/>
        </w:rPr>
        <w:t xml:space="preserve">96), ΠΔ 305/96 (αρ.12, παραρτ. </w:t>
      </w:r>
      <w:r>
        <w:rPr>
          <w:rFonts w:ascii="Trebuchet MS" w:hAnsi="Trebuchet MS" w:cs="Arial"/>
          <w:color w:val="000000"/>
        </w:rPr>
        <w:t xml:space="preserve">IV </w:t>
      </w:r>
      <w:r>
        <w:rPr>
          <w:rFonts w:ascii="Trebuchet MS" w:hAnsi="Trebuchet MS" w:cs="ArialMT"/>
          <w:color w:val="000000"/>
        </w:rPr>
        <w:t>μέρος Α, παρ.3, 4, 8</w:t>
      </w:r>
      <w:r>
        <w:rPr>
          <w:rFonts w:ascii="Trebuchet MS" w:hAnsi="Trebuchet MS" w:cs="Arial"/>
          <w:color w:val="000000"/>
        </w:rPr>
        <w:t xml:space="preserve">-10), </w:t>
      </w:r>
      <w:r>
        <w:rPr>
          <w:rFonts w:ascii="Trebuchet MS" w:hAnsi="Trebuchet MS" w:cs="ArialMT"/>
          <w:color w:val="000000"/>
        </w:rPr>
        <w:t>Ν.3850/10 (αρ.30, 32, 45).</w:t>
      </w:r>
    </w:p>
    <w:p w:rsidR="00E40366" w:rsidRDefault="00E40366">
      <w:pPr>
        <w:overflowPunct/>
        <w:jc w:val="both"/>
        <w:rPr>
          <w:rFonts w:ascii="Trebuchet MS" w:hAnsi="Trebuchet MS" w:cs="Arial"/>
          <w:color w:val="000000"/>
        </w:rPr>
      </w:pPr>
      <w:r>
        <w:rPr>
          <w:rFonts w:ascii="Trebuchet MS" w:hAnsi="Trebuchet MS" w:cs="ArialMT"/>
          <w:color w:val="000000"/>
        </w:rPr>
        <w:t xml:space="preserve">ε. Την εξασφάλιση παροχής πρώτων βοηθειών, χώρων υγιεινής και υγειονομικού εξοπλισμού (ύπαρξη χώρων πρώτων βοηθειών, φαρμακείου, αποχωρητηρίων, νιπτήρων, κλπ) : ΠΔ 1073/81 (αρ.109,110), Ν.1430/84 (αρ.17,18), ΠΔ 305/96 (αρ.12 παράρτ. </w:t>
      </w:r>
      <w:r>
        <w:rPr>
          <w:rFonts w:ascii="Trebuchet MS" w:hAnsi="Trebuchet MS" w:cs="Arial"/>
          <w:color w:val="000000"/>
        </w:rPr>
        <w:t xml:space="preserve">IV </w:t>
      </w:r>
      <w:r>
        <w:rPr>
          <w:rFonts w:ascii="Trebuchet MS" w:hAnsi="Trebuchet MS" w:cs="ArialMT"/>
          <w:color w:val="000000"/>
        </w:rPr>
        <w:t>μέρος Α, παρ.13, 14)</w:t>
      </w:r>
      <w:r>
        <w:rPr>
          <w:rFonts w:ascii="Trebuchet MS" w:hAnsi="Trebuchet MS" w:cs="Arial"/>
          <w:color w:val="000000"/>
        </w:rPr>
        <w:t>.</w:t>
      </w:r>
    </w:p>
    <w:p w:rsidR="00E40366" w:rsidRDefault="00E40366">
      <w:pPr>
        <w:overflowPunct/>
        <w:jc w:val="both"/>
        <w:rPr>
          <w:rFonts w:ascii="Trebuchet MS" w:hAnsi="Trebuchet MS" w:cs="ArialMT"/>
          <w:color w:val="000000"/>
        </w:rPr>
      </w:pPr>
      <w:r>
        <w:rPr>
          <w:rFonts w:ascii="Trebuchet MS" w:hAnsi="Trebuchet MS" w:cs="ArialMT"/>
          <w:color w:val="000000"/>
        </w:rPr>
        <w:t xml:space="preserve">στ. Την εξασφάλιση της δωρεάν χορήγησης Μέσων Ατομικής Προστασίας (ΜΑΠ) στους εργαζόμενους όπως : προστατευτικά κράνη, μπότες ασφαλείας, φωσφορίζοντα γιλέκα, ολόσωμες ζώνες ασφαλείας, γυαλιά, κλπ, εφόσον τους ενημερώσει εκ των προτέρων σχετικά με τους κινδύνους από τους οποίους τους προστατεύει ο εξοπλισμός αυτός και τους δώσει σαφείς οδηγίες για τη χρήση του </w:t>
      </w:r>
      <w:r>
        <w:rPr>
          <w:rFonts w:ascii="Trebuchet MS" w:hAnsi="Trebuchet MS" w:cs="Arial"/>
          <w:color w:val="000000"/>
        </w:rPr>
        <w:t xml:space="preserve">: </w:t>
      </w:r>
      <w:r>
        <w:rPr>
          <w:rFonts w:ascii="Trebuchet MS" w:hAnsi="Trebuchet MS" w:cs="ArialMT"/>
          <w:color w:val="000000"/>
        </w:rPr>
        <w:t>Π.Δ. 1073/81(αρ.102</w:t>
      </w:r>
      <w:r>
        <w:rPr>
          <w:rFonts w:ascii="Trebuchet MS" w:hAnsi="Trebuchet MS" w:cs="Arial"/>
          <w:color w:val="000000"/>
        </w:rPr>
        <w:t>-</w:t>
      </w:r>
      <w:r>
        <w:rPr>
          <w:rFonts w:ascii="Trebuchet MS" w:hAnsi="Trebuchet MS" w:cs="ArialMT"/>
          <w:color w:val="000000"/>
        </w:rPr>
        <w:t>108), Ν.1430/84 (αρ.16</w:t>
      </w:r>
      <w:r>
        <w:rPr>
          <w:rFonts w:ascii="Trebuchet MS" w:hAnsi="Trebuchet MS" w:cs="Arial"/>
          <w:color w:val="000000"/>
        </w:rPr>
        <w:t>-</w:t>
      </w:r>
      <w:r>
        <w:rPr>
          <w:rFonts w:ascii="Trebuchet MS" w:hAnsi="Trebuchet MS" w:cs="ArialMT"/>
          <w:color w:val="000000"/>
        </w:rPr>
        <w:t>18), ΚΥΑ Β.4373/1205/93 και οι τροποπ. αυτής ΚΥΑ 8881/94 και Υ.Α. οικ.Β.5261/190/97, Π.Δ. 396/94, Π.Δ. 305/96 (αρ.9,παρ.γ).</w:t>
      </w:r>
    </w:p>
    <w:p w:rsidR="00E40366" w:rsidRDefault="00E40366">
      <w:pPr>
        <w:overflowPunct/>
        <w:jc w:val="both"/>
        <w:rPr>
          <w:rFonts w:ascii="Trebuchet MS" w:hAnsi="Trebuchet MS" w:cs="Arial"/>
          <w:color w:val="000000"/>
        </w:rPr>
      </w:pPr>
    </w:p>
    <w:p w:rsidR="00E40366" w:rsidRDefault="00E40366">
      <w:pPr>
        <w:overflowPunct/>
        <w:jc w:val="both"/>
        <w:rPr>
          <w:rFonts w:ascii="Trebuchet MS" w:hAnsi="Trebuchet MS" w:cs="ArialMT"/>
          <w:b/>
          <w:bCs/>
          <w:color w:val="000000"/>
        </w:rPr>
      </w:pPr>
      <w:r>
        <w:rPr>
          <w:rFonts w:ascii="Trebuchet MS" w:hAnsi="Trebuchet MS" w:cs="Arial"/>
          <w:b/>
          <w:bCs/>
          <w:color w:val="000000"/>
        </w:rPr>
        <w:t xml:space="preserve">4.2 </w:t>
      </w:r>
      <w:r>
        <w:rPr>
          <w:rFonts w:ascii="Trebuchet MS" w:hAnsi="Trebuchet MS" w:cs="ArialMT"/>
          <w:b/>
          <w:bCs/>
          <w:color w:val="000000"/>
        </w:rPr>
        <w:t xml:space="preserve">Εργοταξιακή σήμανση </w:t>
      </w:r>
      <w:r>
        <w:rPr>
          <w:rFonts w:ascii="Trebuchet MS" w:hAnsi="Trebuchet MS" w:cs="Arial"/>
          <w:b/>
          <w:bCs/>
          <w:color w:val="000000"/>
        </w:rPr>
        <w:t xml:space="preserve">– </w:t>
      </w:r>
      <w:r>
        <w:rPr>
          <w:rFonts w:ascii="Trebuchet MS" w:hAnsi="Trebuchet MS" w:cs="ArialMT"/>
          <w:b/>
          <w:bCs/>
          <w:color w:val="000000"/>
        </w:rPr>
        <w:t xml:space="preserve">σηματοδότηση, συστήματα ασφαλείας, φόρτωση </w:t>
      </w:r>
      <w:r>
        <w:rPr>
          <w:rFonts w:ascii="Trebuchet MS" w:hAnsi="Trebuchet MS" w:cs="Arial"/>
          <w:b/>
          <w:bCs/>
          <w:color w:val="000000"/>
        </w:rPr>
        <w:t xml:space="preserve">- </w:t>
      </w:r>
      <w:r>
        <w:rPr>
          <w:rFonts w:ascii="Trebuchet MS" w:hAnsi="Trebuchet MS" w:cs="ArialMT"/>
          <w:b/>
          <w:bCs/>
          <w:color w:val="000000"/>
        </w:rPr>
        <w:t xml:space="preserve">εκφόρτωση </w:t>
      </w:r>
      <w:r>
        <w:rPr>
          <w:rFonts w:ascii="Trebuchet MS" w:hAnsi="Trebuchet MS" w:cs="Arial"/>
          <w:b/>
          <w:bCs/>
          <w:color w:val="000000"/>
        </w:rPr>
        <w:t xml:space="preserve">– </w:t>
      </w:r>
      <w:r>
        <w:rPr>
          <w:rFonts w:ascii="Trebuchet MS" w:hAnsi="Trebuchet MS" w:cs="ArialMT"/>
          <w:b/>
          <w:bCs/>
          <w:color w:val="000000"/>
        </w:rPr>
        <w:t>εναπόθεση υλικών, θόρυβος, φυσικοί, χημικοί παράγοντες κλπ</w:t>
      </w:r>
    </w:p>
    <w:p w:rsidR="00D8009B" w:rsidRDefault="00D8009B">
      <w:pPr>
        <w:overflowPunct/>
        <w:jc w:val="both"/>
        <w:rPr>
          <w:rFonts w:ascii="Trebuchet MS" w:hAnsi="Trebuchet MS" w:cs="ArialMT"/>
          <w:b/>
          <w:bCs/>
          <w:color w:val="000000"/>
        </w:rPr>
      </w:pPr>
    </w:p>
    <w:p w:rsidR="00E40366" w:rsidRDefault="00E40366">
      <w:pPr>
        <w:overflowPunct/>
        <w:jc w:val="both"/>
        <w:rPr>
          <w:rFonts w:ascii="Trebuchet MS" w:hAnsi="Trebuchet MS" w:cs="ArialMT"/>
          <w:color w:val="000000"/>
        </w:rPr>
      </w:pPr>
      <w:r>
        <w:rPr>
          <w:rFonts w:ascii="Trebuchet MS" w:hAnsi="Trebuchet MS" w:cs="ArialMT"/>
          <w:color w:val="000000"/>
        </w:rPr>
        <w:t>Ο ανάδοχος υποχρεούται :</w:t>
      </w:r>
    </w:p>
    <w:p w:rsidR="00E40366" w:rsidRDefault="00E40366">
      <w:pPr>
        <w:overflowPunct/>
        <w:jc w:val="both"/>
        <w:rPr>
          <w:rFonts w:ascii="Trebuchet MS" w:hAnsi="Trebuchet MS" w:cs="ArialMT"/>
          <w:color w:val="000000"/>
        </w:rPr>
      </w:pPr>
      <w:r>
        <w:rPr>
          <w:rFonts w:ascii="Trebuchet MS" w:hAnsi="Trebuchet MS" w:cs="ArialMT"/>
          <w:color w:val="000000"/>
        </w:rPr>
        <w:t>α. Να προβεί στην κατάλληλη σήμανση και σηματοδότηση, με σκοπό την ασφαλή διέλευση των πεζών και των οχημάτων από την περιοχή κατασκευής του έργου, σύμφωνα με :</w:t>
      </w:r>
    </w:p>
    <w:p w:rsidR="00E40366" w:rsidRDefault="00E40366">
      <w:pPr>
        <w:overflowPunct/>
        <w:jc w:val="both"/>
        <w:rPr>
          <w:rFonts w:ascii="Trebuchet MS" w:hAnsi="Trebuchet MS" w:cs="ArialMT"/>
          <w:color w:val="000000"/>
        </w:rPr>
      </w:pPr>
      <w:r>
        <w:rPr>
          <w:rFonts w:ascii="Trebuchet MS" w:hAnsi="Trebuchet MS" w:cs="Arial"/>
          <w:color w:val="000000"/>
        </w:rPr>
        <w:t xml:space="preserve">- </w:t>
      </w:r>
      <w:r>
        <w:rPr>
          <w:rFonts w:ascii="Trebuchet MS" w:hAnsi="Trebuchet MS" w:cs="ArialMT"/>
          <w:color w:val="000000"/>
        </w:rPr>
        <w:t>Την Υ.Α αριθ. ΔΜΕΟ/Ο/613/16</w:t>
      </w:r>
      <w:r>
        <w:rPr>
          <w:rFonts w:ascii="Trebuchet MS" w:hAnsi="Trebuchet MS" w:cs="Arial"/>
          <w:color w:val="000000"/>
        </w:rPr>
        <w:t>-2-</w:t>
      </w:r>
      <w:r>
        <w:rPr>
          <w:rFonts w:ascii="Trebuchet MS" w:hAnsi="Trebuchet MS" w:cs="ArialMT"/>
          <w:color w:val="000000"/>
        </w:rPr>
        <w:t>2011 του τ.ΥΠΥΜΕΔΙ: «Οδηγίες Σήμανσης Εκτελούμενων Έργων» (ΟΜΟΕ</w:t>
      </w:r>
      <w:r>
        <w:rPr>
          <w:rFonts w:ascii="Trebuchet MS" w:hAnsi="Trebuchet MS" w:cs="Arial"/>
          <w:color w:val="000000"/>
        </w:rPr>
        <w:t>-</w:t>
      </w:r>
      <w:r>
        <w:rPr>
          <w:rFonts w:ascii="Trebuchet MS" w:hAnsi="Trebuchet MS" w:cs="ArialMT"/>
          <w:color w:val="000000"/>
        </w:rPr>
        <w:t>ΣΕΕΟ, τεύχος 7)</w:t>
      </w:r>
    </w:p>
    <w:p w:rsidR="00E40366" w:rsidRDefault="00E40366">
      <w:pPr>
        <w:overflowPunct/>
        <w:jc w:val="both"/>
        <w:rPr>
          <w:rFonts w:ascii="Trebuchet MS" w:hAnsi="Trebuchet MS" w:cs="ArialMT"/>
          <w:color w:val="000000"/>
        </w:rPr>
      </w:pPr>
      <w:r>
        <w:rPr>
          <w:rFonts w:ascii="Trebuchet MS" w:hAnsi="Trebuchet MS" w:cs="Arial"/>
          <w:color w:val="000000"/>
        </w:rPr>
        <w:t xml:space="preserve">- </w:t>
      </w:r>
      <w:r>
        <w:rPr>
          <w:rFonts w:ascii="Trebuchet MS" w:hAnsi="Trebuchet MS" w:cs="ArialMT"/>
          <w:color w:val="000000"/>
        </w:rPr>
        <w:t>Τη ΚΥΑ αριθ.6952/14</w:t>
      </w:r>
      <w:r>
        <w:rPr>
          <w:rFonts w:ascii="Trebuchet MS" w:hAnsi="Trebuchet MS" w:cs="Arial"/>
          <w:color w:val="000000"/>
        </w:rPr>
        <w:t>-2-</w:t>
      </w:r>
      <w:r>
        <w:rPr>
          <w:rFonts w:ascii="Trebuchet MS" w:hAnsi="Trebuchet MS" w:cs="ArialMT"/>
          <w:color w:val="000000"/>
        </w:rPr>
        <w:t>2011 του τ.ΥΠΕΚΑ και τ.ΥΠΥΜΕΔΙ «Υποχρεώσεις και μέτρα για την ασφαλή διέλευση των πεζών κατά την εκτέλεση εργασιών σε κοινόχρηστους χώρους πόλεων και οικισμών που προορίζονται για την κυκλοφορία πεζών »</w:t>
      </w:r>
    </w:p>
    <w:p w:rsidR="00E40366" w:rsidRDefault="00E40366">
      <w:pPr>
        <w:overflowPunct/>
        <w:jc w:val="both"/>
        <w:rPr>
          <w:rFonts w:ascii="Trebuchet MS" w:hAnsi="Trebuchet MS" w:cs="ArialMT"/>
          <w:color w:val="000000"/>
        </w:rPr>
      </w:pPr>
      <w:r>
        <w:rPr>
          <w:rFonts w:ascii="Trebuchet MS" w:hAnsi="Trebuchet MS" w:cs="Arial"/>
          <w:color w:val="000000"/>
        </w:rPr>
        <w:t xml:space="preserve">- </w:t>
      </w:r>
      <w:r>
        <w:rPr>
          <w:rFonts w:ascii="Trebuchet MS" w:hAnsi="Trebuchet MS" w:cs="ArialMT"/>
          <w:color w:val="000000"/>
        </w:rPr>
        <w:t xml:space="preserve">Τις διατάξεις του Κώδικα Οδικής Κυκλοφορίας : Ν.2696/99 (αρ. 9 </w:t>
      </w:r>
      <w:r>
        <w:rPr>
          <w:rFonts w:ascii="Trebuchet MS" w:hAnsi="Trebuchet MS" w:cs="Arial"/>
          <w:color w:val="000000"/>
        </w:rPr>
        <w:t xml:space="preserve">– </w:t>
      </w:r>
      <w:r>
        <w:rPr>
          <w:rFonts w:ascii="Trebuchet MS" w:hAnsi="Trebuchet MS" w:cs="ArialMT"/>
          <w:color w:val="000000"/>
        </w:rPr>
        <w:t>11 και αρ.52 ) και την τροπ. αυτού : Ν.3542/07 (αρ. 7</w:t>
      </w:r>
      <w:r>
        <w:rPr>
          <w:rFonts w:ascii="Trebuchet MS" w:hAnsi="Trebuchet MS" w:cs="Arial"/>
          <w:color w:val="000000"/>
        </w:rPr>
        <w:t>-</w:t>
      </w:r>
      <w:r>
        <w:rPr>
          <w:rFonts w:ascii="Trebuchet MS" w:hAnsi="Trebuchet MS" w:cs="ArialMT"/>
          <w:color w:val="000000"/>
        </w:rPr>
        <w:t>9 και αρ.46).</w:t>
      </w:r>
    </w:p>
    <w:p w:rsidR="00E40366" w:rsidRDefault="00E40366">
      <w:pPr>
        <w:overflowPunct/>
        <w:jc w:val="both"/>
        <w:rPr>
          <w:rFonts w:ascii="Trebuchet MS" w:hAnsi="Trebuchet MS" w:cs="ArialMT"/>
          <w:color w:val="000000"/>
        </w:rPr>
      </w:pPr>
      <w:r>
        <w:rPr>
          <w:rFonts w:ascii="Trebuchet MS" w:hAnsi="Trebuchet MS" w:cs="ArialMT"/>
          <w:color w:val="000000"/>
        </w:rPr>
        <w:t>β. Να τηρεί τις απαιτήσεις ασφάλειας που αφορούν σε εργασίες εναπόθεσης υλικών στις οδούς, κατάληψης τμήματος οδού και πεζοδρομίου : Ν. 2696/99 (αρ. 47 , 48) και η τροπ. αυτού: Ν. 3542/07 (αρ.43,44).</w:t>
      </w:r>
    </w:p>
    <w:p w:rsidR="00E40366" w:rsidRDefault="00E40366">
      <w:pPr>
        <w:overflowPunct/>
        <w:jc w:val="both"/>
        <w:rPr>
          <w:rFonts w:ascii="Trebuchet MS" w:hAnsi="Trebuchet MS" w:cs="ArialMT"/>
          <w:color w:val="000000"/>
        </w:rPr>
      </w:pPr>
      <w:r>
        <w:rPr>
          <w:rFonts w:ascii="Trebuchet MS" w:hAnsi="Trebuchet MS" w:cs="ArialMT"/>
          <w:color w:val="000000"/>
        </w:rPr>
        <w:t>γ. Να συντηρεί και να ελέγχει τακτικά τη λειτουργία των συστημάτων ασφαλείας και να τηρεί τις απαιτήσεις ασφάλειας των ηλεκτρικών εγκαταστάσεων, των φορητών ηλεκτρικών συσκευών, των κινητών προβολέων, των καλωδίων τροφοδοσίας, των εγκαταστάσεων φωτισμού εργοταξίου, κλπ : ΠΔ 1073/81 (αρ.75</w:t>
      </w:r>
      <w:r>
        <w:rPr>
          <w:rFonts w:ascii="Trebuchet MS" w:hAnsi="Trebuchet MS" w:cs="Arial"/>
          <w:color w:val="000000"/>
        </w:rPr>
        <w:t>-</w:t>
      </w:r>
      <w:r>
        <w:rPr>
          <w:rFonts w:ascii="Trebuchet MS" w:hAnsi="Trebuchet MS" w:cs="ArialMT"/>
          <w:color w:val="000000"/>
        </w:rPr>
        <w:t>84), ΠΔ 305/96 (αρ.8.δ και αρ.12,παραρτ.</w:t>
      </w:r>
      <w:r>
        <w:rPr>
          <w:rFonts w:ascii="Trebuchet MS" w:hAnsi="Trebuchet MS" w:cs="Arial"/>
          <w:color w:val="000000"/>
        </w:rPr>
        <w:t>IV</w:t>
      </w:r>
      <w:r>
        <w:rPr>
          <w:rFonts w:ascii="Trebuchet MS" w:hAnsi="Trebuchet MS" w:cs="ArialMT"/>
          <w:color w:val="000000"/>
        </w:rPr>
        <w:t>μέρος Α, παρ.2), Ν.3850/10 (αρ. 31,35).</w:t>
      </w:r>
    </w:p>
    <w:p w:rsidR="00E40366" w:rsidRDefault="00E40366">
      <w:pPr>
        <w:overflowPunct/>
        <w:jc w:val="both"/>
        <w:rPr>
          <w:rFonts w:ascii="Trebuchet MS" w:hAnsi="Trebuchet MS" w:cs="ArialMT"/>
          <w:color w:val="000000"/>
        </w:rPr>
      </w:pPr>
      <w:r>
        <w:rPr>
          <w:rFonts w:ascii="Trebuchet MS" w:hAnsi="Trebuchet MS" w:cs="ArialMT"/>
          <w:color w:val="000000"/>
        </w:rPr>
        <w:t>δ. Να προβεί στα απαραίτητα μέτρα ασφάλειας που αφορούν σε εργασίες φόρτωσης, εκφόρτωσης, αποθήκευσης, στοίβασης, ρίψης και μεταφοράς υλικών και άλλων στοιχείων : ΠΔ 216/78, ΠΔ 1073/81 (αρ.85</w:t>
      </w:r>
      <w:r>
        <w:rPr>
          <w:rFonts w:ascii="Trebuchet MS" w:hAnsi="Trebuchet MS" w:cs="Arial"/>
          <w:color w:val="000000"/>
        </w:rPr>
        <w:t>-</w:t>
      </w:r>
      <w:r>
        <w:rPr>
          <w:rFonts w:ascii="Trebuchet MS" w:hAnsi="Trebuchet MS" w:cs="ArialMT"/>
          <w:color w:val="000000"/>
        </w:rPr>
        <w:t xml:space="preserve">91), ΚΥΑ 8243/1113/91(αρ.8), ΠΔ 305/96 [αρ. 8 (γ, ε, στ, ζ) και αρ.12 παραρτ. </w:t>
      </w:r>
      <w:r>
        <w:rPr>
          <w:rFonts w:ascii="Trebuchet MS" w:hAnsi="Trebuchet MS" w:cs="Arial"/>
          <w:color w:val="000000"/>
        </w:rPr>
        <w:t xml:space="preserve">IV </w:t>
      </w:r>
      <w:r>
        <w:rPr>
          <w:rFonts w:ascii="Trebuchet MS" w:hAnsi="Trebuchet MS" w:cs="ArialMT"/>
          <w:color w:val="000000"/>
        </w:rPr>
        <w:t>μέρος Α παρ.11 και μέρος Β τμήμα ΙΙ παρ.4], Ν.2696/99 (αρ.32) και η τροπ. αυτού : Ν. 3542/07(αρ.30).</w:t>
      </w:r>
    </w:p>
    <w:p w:rsidR="00E40366" w:rsidRDefault="00E40366">
      <w:pPr>
        <w:overflowPunct/>
        <w:jc w:val="both"/>
        <w:rPr>
          <w:rFonts w:ascii="Trebuchet MS" w:hAnsi="Trebuchet MS" w:cs="ArialMT"/>
          <w:color w:val="000000"/>
        </w:rPr>
      </w:pPr>
      <w:r>
        <w:rPr>
          <w:rFonts w:ascii="Trebuchet MS" w:hAnsi="Trebuchet MS" w:cs="ArialMT"/>
          <w:color w:val="000000"/>
        </w:rPr>
        <w:t>ε. Να τηρεί μέτρα προστασίας των εργαζομένων που αφορούν :</w:t>
      </w:r>
    </w:p>
    <w:p w:rsidR="00E40366" w:rsidRDefault="00E40366">
      <w:pPr>
        <w:overflowPunct/>
        <w:jc w:val="both"/>
        <w:rPr>
          <w:rFonts w:ascii="Trebuchet MS" w:hAnsi="Trebuchet MS" w:cs="ArialMT"/>
          <w:color w:val="000000"/>
        </w:rPr>
      </w:pPr>
      <w:r>
        <w:rPr>
          <w:rFonts w:ascii="Trebuchet MS" w:hAnsi="Trebuchet MS" w:cs="ArialMT"/>
          <w:color w:val="000000"/>
        </w:rPr>
        <w:t xml:space="preserve">α) κραδασμούς : ΠΔ 176/05, </w:t>
      </w:r>
    </w:p>
    <w:p w:rsidR="00E40366" w:rsidRDefault="00E40366">
      <w:pPr>
        <w:overflowPunct/>
        <w:jc w:val="both"/>
        <w:rPr>
          <w:rFonts w:ascii="Trebuchet MS" w:hAnsi="Trebuchet MS" w:cs="ArialMT"/>
          <w:color w:val="000000"/>
        </w:rPr>
      </w:pPr>
      <w:r>
        <w:rPr>
          <w:rFonts w:ascii="Trebuchet MS" w:hAnsi="Trebuchet MS" w:cs="ArialMT"/>
          <w:color w:val="000000"/>
        </w:rPr>
        <w:t xml:space="preserve">β) θόρυβο : ΠΔ 85/91, ΠΔ 149/06, </w:t>
      </w:r>
    </w:p>
    <w:p w:rsidR="00E40366" w:rsidRDefault="00E40366">
      <w:pPr>
        <w:overflowPunct/>
        <w:jc w:val="both"/>
        <w:rPr>
          <w:rFonts w:ascii="Trebuchet MS" w:hAnsi="Trebuchet MS" w:cs="ArialMT"/>
          <w:color w:val="000000"/>
        </w:rPr>
      </w:pPr>
      <w:r>
        <w:rPr>
          <w:rFonts w:ascii="Trebuchet MS" w:hAnsi="Trebuchet MS" w:cs="ArialMT"/>
          <w:color w:val="000000"/>
        </w:rPr>
        <w:lastRenderedPageBreak/>
        <w:t>γ) προφυλάξεις της οσφυϊκής χώρας και της ράχης από χειρωνακτική διακίνηση φορτίων : ΠΔ 397/94, δ) προστασία από φυσικούς, χημικούς και βιολογικούς παράγοντες : Ν.3850/10 (άρ. 36</w:t>
      </w:r>
      <w:r>
        <w:rPr>
          <w:rFonts w:ascii="Trebuchet MS" w:hAnsi="Trebuchet MS" w:cs="Arial"/>
          <w:color w:val="000000"/>
        </w:rPr>
        <w:t>-</w:t>
      </w:r>
      <w:r>
        <w:rPr>
          <w:rFonts w:ascii="Trebuchet MS" w:hAnsi="Trebuchet MS" w:cs="ArialMT"/>
          <w:color w:val="000000"/>
        </w:rPr>
        <w:t>41), ΠΔ 82/10.</w:t>
      </w:r>
    </w:p>
    <w:p w:rsidR="00E40366" w:rsidRDefault="00E40366">
      <w:pPr>
        <w:overflowPunct/>
        <w:jc w:val="both"/>
        <w:rPr>
          <w:rFonts w:ascii="Trebuchet MS" w:hAnsi="Trebuchet MS" w:cs="Arial"/>
          <w:color w:val="000000"/>
        </w:rPr>
      </w:pPr>
    </w:p>
    <w:p w:rsidR="00E40366" w:rsidRDefault="00E40366">
      <w:pPr>
        <w:overflowPunct/>
        <w:jc w:val="both"/>
        <w:rPr>
          <w:rFonts w:ascii="Trebuchet MS" w:hAnsi="Trebuchet MS" w:cs="ArialMT"/>
          <w:b/>
          <w:bCs/>
          <w:color w:val="000000"/>
        </w:rPr>
      </w:pPr>
      <w:r>
        <w:rPr>
          <w:rFonts w:ascii="Trebuchet MS" w:hAnsi="Trebuchet MS" w:cs="Arial"/>
          <w:b/>
          <w:bCs/>
          <w:color w:val="000000"/>
        </w:rPr>
        <w:t xml:space="preserve">4.3 </w:t>
      </w:r>
      <w:r>
        <w:rPr>
          <w:rFonts w:ascii="Trebuchet MS" w:hAnsi="Trebuchet MS" w:cs="ArialMT"/>
          <w:b/>
          <w:bCs/>
          <w:color w:val="000000"/>
        </w:rPr>
        <w:t xml:space="preserve">Μηχανήματα έργων / Εξοπλισμοί εργασίας </w:t>
      </w:r>
      <w:r>
        <w:rPr>
          <w:rFonts w:ascii="Trebuchet MS" w:hAnsi="Trebuchet MS" w:cs="Arial"/>
          <w:b/>
          <w:bCs/>
          <w:color w:val="000000"/>
        </w:rPr>
        <w:t xml:space="preserve">- </w:t>
      </w:r>
      <w:r>
        <w:rPr>
          <w:rFonts w:ascii="Trebuchet MS" w:hAnsi="Trebuchet MS" w:cs="ArialMT"/>
          <w:b/>
          <w:bCs/>
          <w:color w:val="000000"/>
        </w:rPr>
        <w:t>αποδεικτικά στοιχεία αυτών.</w:t>
      </w:r>
    </w:p>
    <w:p w:rsidR="00D8009B" w:rsidRDefault="00D8009B">
      <w:pPr>
        <w:overflowPunct/>
        <w:jc w:val="both"/>
        <w:rPr>
          <w:rFonts w:ascii="Trebuchet MS" w:hAnsi="Trebuchet MS" w:cs="ArialMT"/>
          <w:b/>
          <w:bCs/>
          <w:color w:val="000000"/>
        </w:rPr>
      </w:pPr>
    </w:p>
    <w:p w:rsidR="00E40366" w:rsidRDefault="00E40366">
      <w:pPr>
        <w:overflowPunct/>
        <w:jc w:val="both"/>
        <w:rPr>
          <w:rFonts w:ascii="Trebuchet MS" w:hAnsi="Trebuchet MS" w:cs="ArialMT"/>
          <w:color w:val="000000"/>
        </w:rPr>
      </w:pPr>
      <w:r>
        <w:rPr>
          <w:rFonts w:ascii="Trebuchet MS" w:hAnsi="Trebuchet MS" w:cs="ArialMT"/>
          <w:color w:val="000000"/>
        </w:rPr>
        <w:t>Οι εξοπλισμοί εργασίας χαρακτηρίζονται και κατατάσσονται ως μηχανήματα έργων ΠΔ 304/00 (αρ.2).</w:t>
      </w:r>
    </w:p>
    <w:p w:rsidR="00E40366" w:rsidRDefault="00E40366">
      <w:pPr>
        <w:overflowPunct/>
        <w:jc w:val="both"/>
        <w:rPr>
          <w:rFonts w:ascii="Trebuchet MS" w:hAnsi="Trebuchet MS" w:cs="ArialMT"/>
          <w:color w:val="000000"/>
        </w:rPr>
      </w:pPr>
      <w:r>
        <w:rPr>
          <w:rFonts w:ascii="Trebuchet MS" w:hAnsi="Trebuchet MS" w:cs="ArialMT"/>
          <w:color w:val="000000"/>
        </w:rPr>
        <w:t>α. Ο ανάδοχος οφείλει να ελέγχει τη σωστή λειτουργία και τον χειρισμό των μηχανημάτων (χωματουργικών και διακίνησης υλικών), των ανυψωτικών μηχανημάτων, των οχημάτων, των εγκαταστάσεων, των μηχανών και του λοιπού εξοπλισμού εργασίας (ζώνες ασφαλείας με μηχανισμό ανόδου και καθόδου, κυλιόμενα ικριώματα, φορητές κλίμακες, κλπ ) : ΠΔ 1073/81 (αρ.17, 45</w:t>
      </w:r>
      <w:r>
        <w:rPr>
          <w:rFonts w:ascii="Trebuchet MS" w:hAnsi="Trebuchet MS" w:cs="Arial"/>
          <w:color w:val="000000"/>
        </w:rPr>
        <w:t>-</w:t>
      </w:r>
      <w:r>
        <w:rPr>
          <w:rFonts w:ascii="Trebuchet MS" w:hAnsi="Trebuchet MS" w:cs="ArialMT"/>
          <w:color w:val="000000"/>
        </w:rPr>
        <w:t>74 ), Ν 1430/84 (αρ.1</w:t>
      </w:r>
      <w:r>
        <w:rPr>
          <w:rFonts w:ascii="Trebuchet MS" w:hAnsi="Trebuchet MS" w:cs="Arial"/>
          <w:color w:val="000000"/>
        </w:rPr>
        <w:t>1-</w:t>
      </w:r>
      <w:r>
        <w:rPr>
          <w:rFonts w:ascii="Trebuchet MS" w:hAnsi="Trebuchet MS" w:cs="ArialMT"/>
          <w:color w:val="000000"/>
        </w:rPr>
        <w:t xml:space="preserve">15), ΠΔ 31/90, ΠΔ 499/91, ΠΔ 395/94 και οι τροπ. αυτού: ΠΔ 89/99, ΠΔ 304/00 και ΠΔ 155/04, ΠΔ 105/95 (παραρτ. </w:t>
      </w:r>
      <w:r>
        <w:rPr>
          <w:rFonts w:ascii="Trebuchet MS" w:hAnsi="Trebuchet MS" w:cs="Arial"/>
          <w:color w:val="000000"/>
        </w:rPr>
        <w:t>IX</w:t>
      </w:r>
      <w:r>
        <w:rPr>
          <w:rFonts w:ascii="Trebuchet MS" w:hAnsi="Trebuchet MS" w:cs="ArialMT"/>
          <w:color w:val="000000"/>
        </w:rPr>
        <w:t>), ΠΔ 305/96 (αρ.12 παραρτ.</w:t>
      </w:r>
      <w:r>
        <w:rPr>
          <w:rFonts w:ascii="Trebuchet MS" w:hAnsi="Trebuchet MS" w:cs="Arial"/>
          <w:color w:val="000000"/>
        </w:rPr>
        <w:t>IV</w:t>
      </w:r>
      <w:r>
        <w:rPr>
          <w:rFonts w:ascii="Trebuchet MS" w:hAnsi="Trebuchet MS" w:cs="ArialMT"/>
          <w:color w:val="000000"/>
        </w:rPr>
        <w:t xml:space="preserve">μέρος Β τμήμα ΙΙ παρ.7 </w:t>
      </w:r>
      <w:r>
        <w:rPr>
          <w:rFonts w:ascii="Trebuchet MS" w:hAnsi="Trebuchet MS" w:cs="Arial"/>
          <w:color w:val="000000"/>
        </w:rPr>
        <w:t xml:space="preserve">- </w:t>
      </w:r>
      <w:r>
        <w:rPr>
          <w:rFonts w:ascii="Trebuchet MS" w:hAnsi="Trebuchet MS" w:cs="ArialMT"/>
          <w:color w:val="000000"/>
        </w:rPr>
        <w:t>9), ΚΥΑ 15085/593/03, ΚΥΑ αρ.Δ13ε/4800/03, ΠΔ 57/10, Ν.3850/10 (αρ. 34, 35).</w:t>
      </w:r>
    </w:p>
    <w:p w:rsidR="00E40366" w:rsidRDefault="00E40366">
      <w:pPr>
        <w:overflowPunct/>
        <w:jc w:val="both"/>
        <w:rPr>
          <w:rFonts w:ascii="Trebuchet MS" w:hAnsi="Trebuchet MS" w:cs="ArialMT"/>
          <w:color w:val="000000"/>
        </w:rPr>
      </w:pPr>
      <w:r>
        <w:rPr>
          <w:rFonts w:ascii="Trebuchet MS" w:hAnsi="Trebuchet MS" w:cs="ArialMT"/>
          <w:color w:val="000000"/>
        </w:rPr>
        <w:t>β. Τα μηχανήματα έργων σύμφωνα με το ΠΔ 305/96 (αρ.12 παραρτ.</w:t>
      </w:r>
      <w:r>
        <w:rPr>
          <w:rFonts w:ascii="Trebuchet MS" w:hAnsi="Trebuchet MS" w:cs="Arial"/>
          <w:color w:val="000000"/>
        </w:rPr>
        <w:t>IV</w:t>
      </w:r>
      <w:r>
        <w:rPr>
          <w:rFonts w:ascii="Trebuchet MS" w:hAnsi="Trebuchet MS" w:cs="ArialMT"/>
          <w:color w:val="000000"/>
        </w:rPr>
        <w:t>, μέρος Β’, τμήμα ΙΙ, παρ.7.4 και 8.5) και το ΠΔ 304/00 (αρ.2), πρέπει να συνοδεύονται από τα εξής στοιχεία :</w:t>
      </w:r>
    </w:p>
    <w:p w:rsidR="00E40366" w:rsidRDefault="00E40366">
      <w:pPr>
        <w:overflowPunct/>
        <w:jc w:val="both"/>
        <w:rPr>
          <w:rFonts w:ascii="Trebuchet MS" w:hAnsi="Trebuchet MS" w:cs="ArialMT"/>
          <w:color w:val="000000"/>
        </w:rPr>
      </w:pPr>
      <w:r>
        <w:rPr>
          <w:rFonts w:ascii="Trebuchet MS" w:hAnsi="Trebuchet MS" w:cs="ArialMT"/>
          <w:color w:val="000000"/>
        </w:rPr>
        <w:t>1. Πινακίδες αριθμού κυκλοφορίας</w:t>
      </w:r>
    </w:p>
    <w:p w:rsidR="00E40366" w:rsidRDefault="00E40366">
      <w:pPr>
        <w:overflowPunct/>
        <w:jc w:val="both"/>
        <w:rPr>
          <w:rFonts w:ascii="Trebuchet MS" w:hAnsi="Trebuchet MS" w:cs="ArialMT"/>
          <w:color w:val="000000"/>
        </w:rPr>
      </w:pPr>
      <w:r>
        <w:rPr>
          <w:rFonts w:ascii="Trebuchet MS" w:hAnsi="Trebuchet MS" w:cs="ArialMT"/>
          <w:color w:val="000000"/>
        </w:rPr>
        <w:t>2. Άδεια κυκλοφορίας</w:t>
      </w:r>
    </w:p>
    <w:p w:rsidR="00E40366" w:rsidRDefault="00E40366">
      <w:pPr>
        <w:overflowPunct/>
        <w:jc w:val="both"/>
        <w:rPr>
          <w:rFonts w:ascii="Trebuchet MS" w:hAnsi="Trebuchet MS" w:cs="ArialMT"/>
          <w:color w:val="000000"/>
        </w:rPr>
      </w:pPr>
      <w:r>
        <w:rPr>
          <w:rFonts w:ascii="Trebuchet MS" w:hAnsi="Trebuchet MS" w:cs="ArialMT"/>
          <w:color w:val="000000"/>
        </w:rPr>
        <w:t>3. Αποδεικτικά στοιχεία ασφάλισης.</w:t>
      </w:r>
    </w:p>
    <w:p w:rsidR="00E40366" w:rsidRDefault="00E40366">
      <w:pPr>
        <w:overflowPunct/>
        <w:jc w:val="both"/>
        <w:rPr>
          <w:rFonts w:ascii="Trebuchet MS" w:hAnsi="Trebuchet MS" w:cs="ArialMT"/>
          <w:color w:val="000000"/>
        </w:rPr>
      </w:pPr>
      <w:r>
        <w:rPr>
          <w:rFonts w:ascii="Trebuchet MS" w:hAnsi="Trebuchet MS" w:cs="ArialMT"/>
          <w:color w:val="000000"/>
        </w:rPr>
        <w:t>4. Αποδεικτικά πληρωμής τελών κυκλοφορίας (χρήσης)</w:t>
      </w:r>
    </w:p>
    <w:p w:rsidR="00E40366" w:rsidRDefault="00E40366">
      <w:pPr>
        <w:overflowPunct/>
        <w:jc w:val="both"/>
        <w:rPr>
          <w:rFonts w:ascii="Trebuchet MS" w:hAnsi="Trebuchet MS" w:cs="ArialMT"/>
          <w:color w:val="000000"/>
        </w:rPr>
      </w:pPr>
      <w:r>
        <w:rPr>
          <w:rFonts w:ascii="Trebuchet MS" w:hAnsi="Trebuchet MS" w:cs="ArialMT"/>
          <w:color w:val="000000"/>
        </w:rPr>
        <w:t xml:space="preserve">5. Άδειες χειριστών μηχανημάτων σύμφωνα με το ΠΔ 305/96 (αρ.12, παραρτ. </w:t>
      </w:r>
      <w:r>
        <w:rPr>
          <w:rFonts w:ascii="Trebuchet MS" w:hAnsi="Trebuchet MS" w:cs="Arial"/>
          <w:color w:val="000000"/>
        </w:rPr>
        <w:t xml:space="preserve">IV, </w:t>
      </w:r>
      <w:r>
        <w:rPr>
          <w:rFonts w:ascii="Trebuchet MS" w:hAnsi="Trebuchet MS" w:cs="ArialMT"/>
          <w:color w:val="000000"/>
        </w:rPr>
        <w:t xml:space="preserve">μέρος Β΄, τμήμα ΙΙ, παρ. 8.1.γ και 8.2) και το ΠΔ 89/99 (παραρτ. </w:t>
      </w:r>
      <w:r>
        <w:rPr>
          <w:rFonts w:ascii="Trebuchet MS" w:hAnsi="Trebuchet MS" w:cs="Arial"/>
          <w:color w:val="000000"/>
        </w:rPr>
        <w:t>II</w:t>
      </w:r>
      <w:r>
        <w:rPr>
          <w:rFonts w:ascii="Trebuchet MS" w:hAnsi="Trebuchet MS" w:cs="ArialMT"/>
          <w:color w:val="000000"/>
        </w:rPr>
        <w:t>, παρ.2.1).</w:t>
      </w:r>
    </w:p>
    <w:p w:rsidR="00E40366" w:rsidRDefault="00E40366">
      <w:pPr>
        <w:overflowPunct/>
        <w:jc w:val="both"/>
        <w:rPr>
          <w:rFonts w:ascii="Trebuchet MS" w:hAnsi="Trebuchet MS" w:cs="ArialMT"/>
          <w:color w:val="000000"/>
        </w:rPr>
      </w:pPr>
      <w:r>
        <w:rPr>
          <w:rFonts w:ascii="Trebuchet MS" w:hAnsi="Trebuchet MS" w:cs="ArialMT"/>
          <w:color w:val="000000"/>
        </w:rPr>
        <w:t>Σημειώνεται ότι η άδεια χειριστού μηχανήματος συνοδεύει τον χειριστή.</w:t>
      </w:r>
    </w:p>
    <w:p w:rsidR="00E40366" w:rsidRDefault="00E40366">
      <w:pPr>
        <w:overflowPunct/>
        <w:jc w:val="both"/>
        <w:rPr>
          <w:rFonts w:ascii="Trebuchet MS" w:hAnsi="Trebuchet MS" w:cs="ArialMT"/>
          <w:color w:val="000000"/>
        </w:rPr>
      </w:pPr>
      <w:r>
        <w:rPr>
          <w:rFonts w:ascii="Trebuchet MS" w:hAnsi="Trebuchet MS" w:cs="ArialMT"/>
          <w:color w:val="000000"/>
        </w:rPr>
        <w:t xml:space="preserve">6. Βεβαίωση ασφαλούς λειτουργίας του εξοπλισμού εργασίας (ορθή συναρμολόγηση </w:t>
      </w:r>
      <w:r>
        <w:rPr>
          <w:rFonts w:ascii="Trebuchet MS" w:hAnsi="Trebuchet MS" w:cs="Arial"/>
          <w:color w:val="000000"/>
        </w:rPr>
        <w:t xml:space="preserve">- </w:t>
      </w:r>
      <w:r>
        <w:rPr>
          <w:rFonts w:ascii="Trebuchet MS" w:hAnsi="Trebuchet MS" w:cs="ArialMT"/>
          <w:color w:val="000000"/>
        </w:rPr>
        <w:t xml:space="preserve">εγκατάσταση, καλή λειτουργία) και αρχείο συντήρησης αυτού στο οποίο θα καταχωρούνται τα αποτελέσματα των ελέγχων σύμφωνα με το ΠΔ </w:t>
      </w:r>
      <w:r>
        <w:rPr>
          <w:rFonts w:ascii="Trebuchet MS" w:hAnsi="Trebuchet MS" w:cs="Arial"/>
          <w:color w:val="000000"/>
        </w:rPr>
        <w:t>8</w:t>
      </w:r>
      <w:r>
        <w:rPr>
          <w:rFonts w:ascii="Trebuchet MS" w:hAnsi="Trebuchet MS" w:cs="ArialMT"/>
          <w:color w:val="000000"/>
        </w:rPr>
        <w:t>9/99 (αρ. 4α παρ.3 και 6).</w:t>
      </w:r>
    </w:p>
    <w:p w:rsidR="00E40366" w:rsidRDefault="00E40366">
      <w:pPr>
        <w:overflowPunct/>
        <w:jc w:val="both"/>
        <w:rPr>
          <w:rFonts w:ascii="Trebuchet MS" w:hAnsi="Trebuchet MS" w:cs="ArialMT"/>
          <w:color w:val="000000"/>
        </w:rPr>
      </w:pPr>
      <w:r>
        <w:rPr>
          <w:rFonts w:ascii="Trebuchet MS" w:hAnsi="Trebuchet MS" w:cs="ArialMT"/>
          <w:color w:val="000000"/>
        </w:rPr>
        <w:t>7. Πιστοποιητικό επανελέγχου ανυψωτικού μηχανήματος, οδηγίες χρήσης, συντήρησης και αντίστοιχο βιβλίο συντήρησης και ελέγχων αυτού σύμφωνα με την ΚΥΑ 15085/593/03 ( αρ.3 και αρ.4. παρ.7 ).</w:t>
      </w:r>
    </w:p>
    <w:p w:rsidR="00E40366" w:rsidRDefault="00E40366">
      <w:pPr>
        <w:overflowPunct/>
        <w:jc w:val="both"/>
        <w:rPr>
          <w:rFonts w:ascii="Trebuchet MS" w:hAnsi="Trebuchet MS" w:cs="Arial"/>
          <w:color w:val="000000"/>
        </w:rPr>
      </w:pPr>
    </w:p>
    <w:p w:rsidR="00E40366" w:rsidRDefault="00E40366">
      <w:pPr>
        <w:overflowPunct/>
        <w:jc w:val="both"/>
        <w:rPr>
          <w:rFonts w:ascii="Trebuchet MS" w:hAnsi="Trebuchet MS" w:cs="Arial"/>
          <w:b/>
          <w:bCs/>
          <w:color w:val="000000"/>
        </w:rPr>
      </w:pPr>
      <w:r>
        <w:rPr>
          <w:rFonts w:ascii="Trebuchet MS" w:hAnsi="Trebuchet MS" w:cs="Arial"/>
          <w:b/>
          <w:bCs/>
          <w:color w:val="000000"/>
        </w:rPr>
        <w:t>5.</w:t>
      </w:r>
      <w:r>
        <w:rPr>
          <w:rFonts w:ascii="Trebuchet MS" w:hAnsi="Trebuchet MS" w:cs="ArialMT"/>
          <w:b/>
          <w:bCs/>
          <w:color w:val="000000"/>
        </w:rPr>
        <w:t>Νομοθετήματα που περιέχουν πρόσθετα απαιτούμενα μέτρα ασφάλειας και υγείας στο εργοτάξιο, τα οποία τηρούνται κατά περίπτωση, ανάλογα με το είδος των εργασιών του εκτελούμενου έργου</w:t>
      </w:r>
      <w:r>
        <w:rPr>
          <w:rFonts w:ascii="Trebuchet MS" w:hAnsi="Trebuchet MS" w:cs="Arial"/>
          <w:b/>
          <w:bCs/>
          <w:color w:val="000000"/>
        </w:rPr>
        <w:t>.</w:t>
      </w:r>
    </w:p>
    <w:p w:rsidR="00D8009B" w:rsidRDefault="00D8009B">
      <w:pPr>
        <w:overflowPunct/>
        <w:jc w:val="both"/>
        <w:rPr>
          <w:rFonts w:ascii="Trebuchet MS" w:hAnsi="Trebuchet MS" w:cs="Arial"/>
          <w:b/>
          <w:bCs/>
          <w:color w:val="000000"/>
        </w:rPr>
      </w:pPr>
    </w:p>
    <w:p w:rsidR="00E40366" w:rsidRDefault="00E40366">
      <w:pPr>
        <w:overflowPunct/>
        <w:jc w:val="both"/>
        <w:rPr>
          <w:rFonts w:ascii="Trebuchet MS" w:hAnsi="Trebuchet MS" w:cs="ArialMT"/>
          <w:color w:val="000000"/>
        </w:rPr>
      </w:pPr>
      <w:r>
        <w:rPr>
          <w:rFonts w:ascii="Trebuchet MS" w:hAnsi="Trebuchet MS" w:cs="ArialMT"/>
          <w:color w:val="000000"/>
        </w:rPr>
        <w:t>Ο ανάδοχος υποχρεούται να τηρεί στο εργοτάξιο, πέρα από τα προαναφερόμενα, πρόσθετα απαιτούμενα μέτρα ασφάλειας και υγείας, κατά περίπτωση, ανάλογα με το είδος των εργασιών του εκτελούμενου έργου.</w:t>
      </w:r>
    </w:p>
    <w:p w:rsidR="00E40366" w:rsidRDefault="00E40366">
      <w:pPr>
        <w:overflowPunct/>
        <w:jc w:val="both"/>
        <w:rPr>
          <w:rFonts w:ascii="Trebuchet MS" w:hAnsi="Trebuchet MS" w:cs="ArialMT"/>
          <w:color w:val="000000"/>
        </w:rPr>
      </w:pPr>
      <w:r>
        <w:rPr>
          <w:rFonts w:ascii="Trebuchet MS" w:hAnsi="Trebuchet MS" w:cs="ArialMT"/>
          <w:color w:val="000000"/>
        </w:rPr>
        <w:t>Τα εν λόγω απαιτούμενα μέτρα αναφέρονται στα παρακάτω νομοθετήματα :</w:t>
      </w:r>
    </w:p>
    <w:p w:rsidR="00E40366" w:rsidRDefault="00E40366">
      <w:pPr>
        <w:overflowPunct/>
        <w:jc w:val="both"/>
        <w:rPr>
          <w:rFonts w:ascii="Trebuchet MS" w:hAnsi="Trebuchet MS" w:cs="ArialMT"/>
          <w:b/>
          <w:bCs/>
          <w:color w:val="000000"/>
        </w:rPr>
      </w:pPr>
      <w:r>
        <w:rPr>
          <w:rFonts w:ascii="Trebuchet MS" w:hAnsi="Trebuchet MS" w:cs="Arial"/>
          <w:b/>
          <w:bCs/>
          <w:color w:val="000000"/>
        </w:rPr>
        <w:t xml:space="preserve">5.1 </w:t>
      </w:r>
      <w:r>
        <w:rPr>
          <w:rFonts w:ascii="Trebuchet MS" w:hAnsi="Trebuchet MS" w:cs="ArialMT"/>
          <w:b/>
          <w:bCs/>
          <w:color w:val="000000"/>
        </w:rPr>
        <w:t>Κατεδαφίσεις :</w:t>
      </w:r>
    </w:p>
    <w:p w:rsidR="00E40366" w:rsidRDefault="00E40366">
      <w:pPr>
        <w:overflowPunct/>
        <w:jc w:val="both"/>
        <w:rPr>
          <w:rFonts w:ascii="Trebuchet MS" w:hAnsi="Trebuchet MS" w:cs="ArialMT"/>
          <w:color w:val="000000"/>
        </w:rPr>
      </w:pPr>
      <w:r>
        <w:rPr>
          <w:rFonts w:ascii="Trebuchet MS" w:hAnsi="Trebuchet MS" w:cs="ArialMT"/>
          <w:color w:val="000000"/>
        </w:rPr>
        <w:t xml:space="preserve">Ν 495/76, ΠΔ 413/77, ΠΔ 1073/81 (αρ.18 </w:t>
      </w:r>
      <w:r>
        <w:rPr>
          <w:rFonts w:ascii="Trebuchet MS" w:hAnsi="Trebuchet MS" w:cs="Arial"/>
          <w:color w:val="000000"/>
        </w:rPr>
        <w:t xml:space="preserve">-33, 104), </w:t>
      </w:r>
      <w:r>
        <w:rPr>
          <w:rFonts w:ascii="Trebuchet MS" w:hAnsi="Trebuchet MS" w:cs="ArialMT"/>
          <w:color w:val="000000"/>
        </w:rPr>
        <w:t>ΚΥΑ 8243/1113/91 (αρ.7), ΥΑ 31245/93, Ν. 2168/93, ΠΔ 396/94 (αρ.9 παρ.4 παραρτ. ΙΙΙ ), Υ.Α. 3009/2/21</w:t>
      </w:r>
      <w:r>
        <w:rPr>
          <w:rFonts w:ascii="Trebuchet MS" w:hAnsi="Trebuchet MS" w:cs="Arial"/>
          <w:color w:val="000000"/>
        </w:rPr>
        <w:t>-</w:t>
      </w:r>
      <w:r>
        <w:rPr>
          <w:rFonts w:ascii="Trebuchet MS" w:hAnsi="Trebuchet MS" w:cs="ArialMT"/>
          <w:color w:val="000000"/>
        </w:rPr>
        <w:t>γ/94, Υ.Α. 2254/230/Φ.6.9/94 και οι τροπ. αυτής : ΥΑ Φ.6.9/13370/1560/95 και ΥΑ Φ6.9/25068/1183/96, ΠΔ 305/96 (αρ. 12, παραρτ.</w:t>
      </w:r>
      <w:r>
        <w:rPr>
          <w:rFonts w:ascii="Trebuchet MS" w:hAnsi="Trebuchet MS" w:cs="Arial"/>
          <w:color w:val="000000"/>
        </w:rPr>
        <w:t>IV</w:t>
      </w:r>
      <w:r>
        <w:rPr>
          <w:rFonts w:ascii="Trebuchet MS" w:hAnsi="Trebuchet MS" w:cs="ArialMT"/>
          <w:color w:val="000000"/>
        </w:rPr>
        <w:t xml:space="preserve">μέρος Β τμήμα </w:t>
      </w:r>
      <w:r>
        <w:rPr>
          <w:rFonts w:ascii="Trebuchet MS" w:hAnsi="Trebuchet MS" w:cs="Arial"/>
          <w:color w:val="000000"/>
        </w:rPr>
        <w:t>II</w:t>
      </w:r>
      <w:r>
        <w:rPr>
          <w:rFonts w:ascii="Trebuchet MS" w:hAnsi="Trebuchet MS" w:cs="ArialMT"/>
          <w:color w:val="000000"/>
        </w:rPr>
        <w:t>, παρ.11), ΚΥΑ 3329/89 και η τροπ. αυτής : Υ.Α. Φ.28/18787/1032/00, ΠΔ 455/95 και η</w:t>
      </w:r>
    </w:p>
    <w:p w:rsidR="00E40366" w:rsidRDefault="00E40366">
      <w:pPr>
        <w:overflowPunct/>
        <w:jc w:val="both"/>
        <w:rPr>
          <w:rFonts w:ascii="Trebuchet MS" w:hAnsi="Trebuchet MS" w:cs="ArialMT"/>
          <w:color w:val="000000"/>
        </w:rPr>
      </w:pPr>
      <w:r>
        <w:rPr>
          <w:rFonts w:ascii="Trebuchet MS" w:hAnsi="Trebuchet MS" w:cs="ArialMT"/>
          <w:color w:val="000000"/>
        </w:rPr>
        <w:t>τροπ. αυτού ΠΔ 2/06, ΠΔ 212/06,ΥΑ 21017/84/09.</w:t>
      </w:r>
    </w:p>
    <w:p w:rsidR="00E40366" w:rsidRDefault="00E40366">
      <w:pPr>
        <w:overflowPunct/>
        <w:jc w:val="both"/>
        <w:rPr>
          <w:rFonts w:ascii="Trebuchet MS" w:hAnsi="Trebuchet MS" w:cs="Arial"/>
          <w:b/>
          <w:bCs/>
          <w:color w:val="3366FF"/>
        </w:rPr>
      </w:pPr>
      <w:r>
        <w:rPr>
          <w:rFonts w:ascii="Trebuchet MS" w:hAnsi="Trebuchet MS" w:cs="Arial"/>
          <w:b/>
          <w:bCs/>
          <w:color w:val="000000"/>
        </w:rPr>
        <w:t xml:space="preserve">5.2 </w:t>
      </w:r>
      <w:r>
        <w:rPr>
          <w:rFonts w:ascii="Trebuchet MS" w:hAnsi="Trebuchet MS" w:cs="ArialMT"/>
          <w:b/>
          <w:bCs/>
          <w:color w:val="000000"/>
        </w:rPr>
        <w:t xml:space="preserve">Εκσκαφές (θεμελίων, τάφρων, φρεάτων, κλπ), Αντιστηρίξεις </w:t>
      </w:r>
      <w:r>
        <w:rPr>
          <w:rFonts w:ascii="Trebuchet MS" w:hAnsi="Trebuchet MS" w:cs="Arial"/>
          <w:b/>
          <w:bCs/>
          <w:color w:val="3366FF"/>
        </w:rPr>
        <w:t>:</w:t>
      </w:r>
    </w:p>
    <w:p w:rsidR="00E40366" w:rsidRDefault="00E40366">
      <w:pPr>
        <w:overflowPunct/>
        <w:jc w:val="both"/>
        <w:rPr>
          <w:rFonts w:ascii="Trebuchet MS" w:hAnsi="Trebuchet MS" w:cs="ArialMT"/>
          <w:color w:val="000000"/>
        </w:rPr>
      </w:pPr>
      <w:r>
        <w:rPr>
          <w:rFonts w:ascii="Trebuchet MS" w:hAnsi="Trebuchet MS" w:cs="ArialMT"/>
          <w:color w:val="000000"/>
        </w:rPr>
        <w:t>Ν. 495/76, ΠΔ 413/77, ΠΔ 1073/81 (αρ.2</w:t>
      </w:r>
      <w:r>
        <w:rPr>
          <w:rFonts w:ascii="Trebuchet MS" w:hAnsi="Trebuchet MS" w:cs="Arial"/>
          <w:color w:val="000000"/>
        </w:rPr>
        <w:t>-17, 40-</w:t>
      </w:r>
      <w:r>
        <w:rPr>
          <w:rFonts w:ascii="Trebuchet MS" w:hAnsi="Trebuchet MS" w:cs="ArialMT"/>
          <w:color w:val="000000"/>
        </w:rPr>
        <w:t>42 ), ΥΑ αρ. 3046/304/89 (αρ.8</w:t>
      </w:r>
      <w:r>
        <w:rPr>
          <w:rFonts w:ascii="Trebuchet MS" w:hAnsi="Trebuchet MS" w:cs="Arial"/>
          <w:color w:val="000000"/>
        </w:rPr>
        <w:t xml:space="preserve">- </w:t>
      </w:r>
      <w:r>
        <w:rPr>
          <w:rFonts w:ascii="Trebuchet MS" w:hAnsi="Trebuchet MS" w:cs="ArialMT"/>
          <w:color w:val="000000"/>
        </w:rPr>
        <w:t>ασφάλεια και αντοχή κτιρίων, παρ.4), ΚΥΑ 3329/89 και η τροπ. αυτής : ΥΑ Φ.28/18787/1032/00</w:t>
      </w:r>
      <w:r>
        <w:rPr>
          <w:rFonts w:ascii="Trebuchet MS" w:hAnsi="Trebuchet MS" w:cs="Arial"/>
          <w:color w:val="000000"/>
        </w:rPr>
        <w:t xml:space="preserve">, </w:t>
      </w:r>
      <w:r>
        <w:rPr>
          <w:rFonts w:ascii="Trebuchet MS" w:hAnsi="Trebuchet MS" w:cs="ArialMT"/>
          <w:color w:val="000000"/>
        </w:rPr>
        <w:t xml:space="preserve">Ν. 2168/93, ΠΔ 396/94 (αρ.9 παρ.4 παραρτ. ΙΙΙ), ΥΑ </w:t>
      </w:r>
      <w:r>
        <w:rPr>
          <w:rFonts w:ascii="Trebuchet MS" w:hAnsi="Trebuchet MS" w:cs="Arial"/>
          <w:color w:val="000000"/>
        </w:rPr>
        <w:t>3009/2/21-</w:t>
      </w:r>
      <w:r>
        <w:rPr>
          <w:rFonts w:ascii="Trebuchet MS" w:hAnsi="Trebuchet MS" w:cs="ArialMT"/>
          <w:color w:val="000000"/>
        </w:rPr>
        <w:t>γ</w:t>
      </w:r>
      <w:r>
        <w:rPr>
          <w:rFonts w:ascii="Trebuchet MS" w:hAnsi="Trebuchet MS" w:cs="Arial"/>
          <w:color w:val="000000"/>
        </w:rPr>
        <w:t xml:space="preserve">/94, </w:t>
      </w:r>
      <w:r>
        <w:rPr>
          <w:rFonts w:ascii="Trebuchet MS" w:hAnsi="Trebuchet MS" w:cs="ArialMT"/>
          <w:color w:val="000000"/>
        </w:rPr>
        <w:t>ΥΑ 2254/230/Φ.6.9/94 και οι τροπ. αυτής : ΥΑ Φ.6.9/13370/1560/95 και ΥΑ Φ6.9/25068/1183/96</w:t>
      </w:r>
      <w:r>
        <w:rPr>
          <w:rFonts w:ascii="Trebuchet MS" w:hAnsi="Trebuchet MS" w:cs="Arial"/>
          <w:color w:val="000000"/>
        </w:rPr>
        <w:t xml:space="preserve">, </w:t>
      </w:r>
      <w:r>
        <w:rPr>
          <w:rFonts w:ascii="Trebuchet MS" w:hAnsi="Trebuchet MS" w:cs="ArialMT"/>
          <w:color w:val="000000"/>
        </w:rPr>
        <w:t xml:space="preserve">ΠΔ 455/95 και η τροπ. αυτού : ΠΔ 2/06, ΠΔ 305/96 (αρ. 12, παραρτ. </w:t>
      </w:r>
      <w:r>
        <w:rPr>
          <w:rFonts w:ascii="Trebuchet MS" w:hAnsi="Trebuchet MS" w:cs="Arial"/>
          <w:color w:val="000000"/>
        </w:rPr>
        <w:t xml:space="preserve">IV </w:t>
      </w:r>
      <w:r>
        <w:rPr>
          <w:rFonts w:ascii="Trebuchet MS" w:hAnsi="Trebuchet MS" w:cs="ArialMT"/>
          <w:color w:val="000000"/>
        </w:rPr>
        <w:t>μέρος Β τμήμα ΙΙ παρ. 10 ).</w:t>
      </w:r>
    </w:p>
    <w:p w:rsidR="00E40366" w:rsidRDefault="00E40366">
      <w:pPr>
        <w:overflowPunct/>
        <w:jc w:val="both"/>
        <w:rPr>
          <w:rFonts w:ascii="Trebuchet MS" w:hAnsi="Trebuchet MS" w:cs="ArialMT"/>
          <w:b/>
          <w:bCs/>
          <w:color w:val="000000"/>
        </w:rPr>
      </w:pPr>
      <w:r>
        <w:rPr>
          <w:rFonts w:ascii="Trebuchet MS" w:hAnsi="Trebuchet MS" w:cs="Arial"/>
          <w:b/>
          <w:bCs/>
          <w:color w:val="000000"/>
        </w:rPr>
        <w:t xml:space="preserve">5.3 </w:t>
      </w:r>
      <w:r>
        <w:rPr>
          <w:rFonts w:ascii="Trebuchet MS" w:hAnsi="Trebuchet MS" w:cs="ArialMT"/>
          <w:b/>
          <w:bCs/>
          <w:color w:val="000000"/>
        </w:rPr>
        <w:t xml:space="preserve">Ικριώματα και κλίμακες, Οδοί κυκλοφορίας </w:t>
      </w:r>
      <w:r>
        <w:rPr>
          <w:rFonts w:ascii="Trebuchet MS" w:hAnsi="Trebuchet MS" w:cs="Arial"/>
          <w:b/>
          <w:bCs/>
          <w:color w:val="000000"/>
        </w:rPr>
        <w:t xml:space="preserve">– </w:t>
      </w:r>
      <w:r>
        <w:rPr>
          <w:rFonts w:ascii="Trebuchet MS" w:hAnsi="Trebuchet MS" w:cs="ArialMT"/>
          <w:b/>
          <w:bCs/>
          <w:color w:val="000000"/>
        </w:rPr>
        <w:t>ζώνες κινδύνου, Εργασίες σε ύψος, Εργασίες σε στέγες.</w:t>
      </w:r>
    </w:p>
    <w:p w:rsidR="00E40366" w:rsidRDefault="00E40366">
      <w:pPr>
        <w:overflowPunct/>
        <w:jc w:val="both"/>
        <w:rPr>
          <w:rFonts w:ascii="Trebuchet MS" w:hAnsi="Trebuchet MS" w:cs="Arial"/>
          <w:color w:val="000000"/>
        </w:rPr>
      </w:pPr>
      <w:r>
        <w:rPr>
          <w:rFonts w:ascii="Trebuchet MS" w:hAnsi="Trebuchet MS" w:cs="ArialMT"/>
          <w:color w:val="000000"/>
        </w:rPr>
        <w:t>ΠΔ 778/80, ΠΔ 1073/81 (αρ.34</w:t>
      </w:r>
      <w:r>
        <w:rPr>
          <w:rFonts w:ascii="Trebuchet MS" w:hAnsi="Trebuchet MS" w:cs="Arial"/>
          <w:color w:val="000000"/>
        </w:rPr>
        <w:t>-</w:t>
      </w:r>
      <w:r>
        <w:rPr>
          <w:rFonts w:ascii="Trebuchet MS" w:hAnsi="Trebuchet MS" w:cs="ArialMT"/>
          <w:color w:val="000000"/>
        </w:rPr>
        <w:t>44), Ν.1430/84 (αρ. 7</w:t>
      </w:r>
      <w:r>
        <w:rPr>
          <w:rFonts w:ascii="Trebuchet MS" w:hAnsi="Trebuchet MS" w:cs="Arial"/>
          <w:color w:val="000000"/>
        </w:rPr>
        <w:t>-</w:t>
      </w:r>
      <w:r>
        <w:rPr>
          <w:rFonts w:ascii="Trebuchet MS" w:hAnsi="Trebuchet MS" w:cs="ArialMT"/>
          <w:color w:val="000000"/>
        </w:rPr>
        <w:t>10), ΚΥΑ 16440/Φ.10.4/445/93, ΠΔ 396/94 (αρ.9 παρ.4 παραρτ. ΙΙΙ), ΠΔ 155/04, ΠΔ 305/96 (αρ. 12, παραρτ.</w:t>
      </w:r>
      <w:r>
        <w:rPr>
          <w:rFonts w:ascii="Trebuchet MS" w:hAnsi="Trebuchet MS" w:cs="Arial"/>
          <w:color w:val="000000"/>
        </w:rPr>
        <w:t>IV</w:t>
      </w:r>
      <w:r>
        <w:rPr>
          <w:rFonts w:ascii="Trebuchet MS" w:hAnsi="Trebuchet MS" w:cs="ArialMT"/>
          <w:color w:val="000000"/>
        </w:rPr>
        <w:t>μέρος Α παρ.1, 10 και μέρος Β τμήμα ΙΙ παρ.4</w:t>
      </w:r>
      <w:r>
        <w:rPr>
          <w:rFonts w:ascii="Trebuchet MS" w:hAnsi="Trebuchet MS" w:cs="Arial"/>
          <w:color w:val="000000"/>
        </w:rPr>
        <w:t>-6,14 ).</w:t>
      </w:r>
    </w:p>
    <w:p w:rsidR="00E40366" w:rsidRDefault="00E40366">
      <w:pPr>
        <w:overflowPunct/>
        <w:jc w:val="both"/>
        <w:rPr>
          <w:rFonts w:ascii="Trebuchet MS" w:hAnsi="Trebuchet MS" w:cs="ArialMT"/>
          <w:b/>
          <w:bCs/>
          <w:color w:val="000000"/>
        </w:rPr>
      </w:pPr>
      <w:r>
        <w:rPr>
          <w:rFonts w:ascii="Trebuchet MS" w:hAnsi="Trebuchet MS" w:cs="Arial"/>
          <w:b/>
          <w:bCs/>
          <w:color w:val="000000"/>
        </w:rPr>
        <w:t xml:space="preserve">5.4 </w:t>
      </w:r>
      <w:r>
        <w:rPr>
          <w:rFonts w:ascii="Trebuchet MS" w:hAnsi="Trebuchet MS" w:cs="ArialMT"/>
          <w:b/>
          <w:bCs/>
          <w:color w:val="000000"/>
        </w:rPr>
        <w:t>Εργασίες συγκόλλησης, οξυγονοκοπής</w:t>
      </w:r>
      <w:r w:rsidR="00424897">
        <w:rPr>
          <w:rFonts w:ascii="Trebuchet MS" w:hAnsi="Trebuchet MS" w:cs="ArialMT"/>
          <w:b/>
          <w:bCs/>
          <w:color w:val="000000"/>
        </w:rPr>
        <w:t xml:space="preserve"> </w:t>
      </w:r>
      <w:r>
        <w:rPr>
          <w:rFonts w:ascii="Trebuchet MS" w:hAnsi="Trebuchet MS" w:cs="ArialMT"/>
          <w:b/>
          <w:bCs/>
          <w:color w:val="000000"/>
        </w:rPr>
        <w:t>&amp; λοιπές θερμές εργασίες</w:t>
      </w:r>
    </w:p>
    <w:p w:rsidR="00E40366" w:rsidRDefault="00E40366">
      <w:pPr>
        <w:overflowPunct/>
        <w:jc w:val="both"/>
        <w:rPr>
          <w:rFonts w:ascii="Trebuchet MS" w:hAnsi="Trebuchet MS" w:cs="ArialMT"/>
          <w:color w:val="000000"/>
        </w:rPr>
      </w:pPr>
      <w:r>
        <w:rPr>
          <w:rFonts w:ascii="Trebuchet MS" w:hAnsi="Trebuchet MS" w:cs="ArialMT"/>
          <w:color w:val="000000"/>
        </w:rPr>
        <w:t>ΠΔ 95/78, ΠΔ 1073/81 (αρ.96, 99,.104, 105 ), ΠΔ 70/90 (αρ.15), ΠΔ 396/94 (αρ.9 παρ.4 παραρτ. ΙΙΙ), Πυροσβεστική Διάταξη 7 Απόφ.7568 Φ.700.1/96, ΚΥΑ αρ.οικ.16289/330/99.</w:t>
      </w:r>
    </w:p>
    <w:p w:rsidR="00E40366" w:rsidRDefault="00E40366">
      <w:pPr>
        <w:overflowPunct/>
        <w:jc w:val="both"/>
        <w:rPr>
          <w:rFonts w:ascii="Trebuchet MS" w:hAnsi="Trebuchet MS" w:cs="Arial"/>
          <w:color w:val="000000"/>
        </w:rPr>
      </w:pPr>
    </w:p>
    <w:p w:rsidR="00E40366" w:rsidRDefault="00E40366">
      <w:pPr>
        <w:overflowPunct/>
        <w:jc w:val="both"/>
        <w:rPr>
          <w:rFonts w:ascii="Trebuchet MS" w:hAnsi="Trebuchet MS" w:cs="ArialMT"/>
          <w:b/>
          <w:bCs/>
          <w:color w:val="000000"/>
        </w:rPr>
      </w:pPr>
      <w:r>
        <w:rPr>
          <w:rFonts w:ascii="Trebuchet MS" w:hAnsi="Trebuchet MS" w:cs="Arial"/>
          <w:b/>
          <w:bCs/>
          <w:color w:val="000000"/>
        </w:rPr>
        <w:t xml:space="preserve">5.5 </w:t>
      </w:r>
      <w:r>
        <w:rPr>
          <w:rFonts w:ascii="Trebuchet MS" w:hAnsi="Trebuchet MS" w:cs="ArialMT"/>
          <w:b/>
          <w:bCs/>
          <w:color w:val="000000"/>
        </w:rPr>
        <w:t>Κατασκευή δομικών έργων (κτίρια, γέφυρες, τοίχοι αντιστήριξης, δεξαμενές, κλπ.)</w:t>
      </w:r>
    </w:p>
    <w:p w:rsidR="00E40366" w:rsidRDefault="00E40366">
      <w:pPr>
        <w:overflowPunct/>
        <w:jc w:val="both"/>
        <w:rPr>
          <w:rFonts w:ascii="Trebuchet MS" w:hAnsi="Trebuchet MS" w:cs="ArialMT"/>
          <w:color w:val="000000"/>
        </w:rPr>
      </w:pPr>
      <w:r>
        <w:rPr>
          <w:rFonts w:ascii="Trebuchet MS" w:hAnsi="Trebuchet MS" w:cs="ArialMT"/>
          <w:color w:val="000000"/>
        </w:rPr>
        <w:t>ΠΔ 778/80, ΠΔ 1073/81 (αρ.26</w:t>
      </w:r>
      <w:r>
        <w:rPr>
          <w:rFonts w:ascii="Trebuchet MS" w:hAnsi="Trebuchet MS" w:cs="Arial"/>
          <w:color w:val="000000"/>
        </w:rPr>
        <w:t xml:space="preserve">- </w:t>
      </w:r>
      <w:r>
        <w:rPr>
          <w:rFonts w:ascii="Trebuchet MS" w:hAnsi="Trebuchet MS" w:cs="ArialMT"/>
          <w:color w:val="000000"/>
        </w:rPr>
        <w:t xml:space="preserve">33, αρ.98), ΥΑ 3046/304/89, ΠΔ 396/94 (αρ.9 παρ.4 παραρτ. ΙΙΙ), ΠΔ 305/96 (αρ.12 παραρτ. </w:t>
      </w:r>
      <w:r>
        <w:rPr>
          <w:rFonts w:ascii="Trebuchet MS" w:hAnsi="Trebuchet MS" w:cs="Arial"/>
          <w:color w:val="000000"/>
        </w:rPr>
        <w:t xml:space="preserve">IV </w:t>
      </w:r>
      <w:r>
        <w:rPr>
          <w:rFonts w:ascii="Trebuchet MS" w:hAnsi="Trebuchet MS" w:cs="ArialMT"/>
          <w:color w:val="000000"/>
        </w:rPr>
        <w:t>μέρος Β τμήμα ΙΙ παρ. 12).</w:t>
      </w:r>
    </w:p>
    <w:p w:rsidR="00E40366" w:rsidRDefault="00E40366">
      <w:pPr>
        <w:overflowPunct/>
        <w:jc w:val="both"/>
        <w:rPr>
          <w:rFonts w:ascii="Trebuchet MS" w:hAnsi="Trebuchet MS" w:cs="ArialMT"/>
          <w:b/>
          <w:bCs/>
          <w:color w:val="000000"/>
        </w:rPr>
      </w:pPr>
      <w:r>
        <w:rPr>
          <w:rFonts w:ascii="Trebuchet MS" w:hAnsi="Trebuchet MS" w:cs="Arial"/>
          <w:b/>
          <w:bCs/>
          <w:color w:val="000000"/>
        </w:rPr>
        <w:t xml:space="preserve">5.6 </w:t>
      </w:r>
      <w:r>
        <w:rPr>
          <w:rFonts w:ascii="Trebuchet MS" w:hAnsi="Trebuchet MS" w:cs="ArialMT"/>
          <w:b/>
          <w:bCs/>
          <w:color w:val="000000"/>
        </w:rPr>
        <w:t>Προετοιμασία και διάνοιξη σηράγγων και λοιπών υπογείων έργων.</w:t>
      </w:r>
    </w:p>
    <w:p w:rsidR="00E40366" w:rsidRDefault="00E40366">
      <w:pPr>
        <w:overflowPunct/>
        <w:jc w:val="both"/>
        <w:rPr>
          <w:rFonts w:ascii="Trebuchet MS" w:hAnsi="Trebuchet MS" w:cs="ArialMT"/>
          <w:color w:val="000000"/>
        </w:rPr>
      </w:pPr>
      <w:r>
        <w:rPr>
          <w:rFonts w:ascii="Trebuchet MS" w:hAnsi="Trebuchet MS" w:cs="ArialMT"/>
          <w:color w:val="000000"/>
        </w:rPr>
        <w:lastRenderedPageBreak/>
        <w:t>(Σήραγγες κυκλοφορίας οχημάτων, αρδευτικές σήραγγες, υπόγειοι σταθμοί παραγωγής ενέργειας και εργασίες που εκτελούνται στα υπόγεια στεγασμένα τμήματα των οικοδομικών ή άλλης φύσης έργων και σε στάθμη χαμηλότερη των 6.00 μ. κάτω από την επιφάνεια της γης.)</w:t>
      </w:r>
    </w:p>
    <w:p w:rsidR="00E40366" w:rsidRDefault="00E40366">
      <w:pPr>
        <w:overflowPunct/>
        <w:jc w:val="both"/>
        <w:rPr>
          <w:rFonts w:ascii="Trebuchet MS" w:hAnsi="Trebuchet MS" w:cs="ArialMT"/>
          <w:color w:val="000000"/>
        </w:rPr>
      </w:pPr>
      <w:r>
        <w:rPr>
          <w:rFonts w:ascii="Trebuchet MS" w:hAnsi="Trebuchet MS" w:cs="ArialMT"/>
          <w:color w:val="000000"/>
        </w:rPr>
        <w:t>Ν.495/76, ΠΔ 413/77, ΠΔ 225/89, ΚΥΑ 3329/89 και η τροπ. αυτής : ΥΑ Φ.28/18787/1032/00</w:t>
      </w:r>
      <w:r>
        <w:rPr>
          <w:rFonts w:ascii="Trebuchet MS" w:hAnsi="Trebuchet MS" w:cs="Arial"/>
          <w:color w:val="000000"/>
        </w:rPr>
        <w:t xml:space="preserve">, </w:t>
      </w:r>
      <w:r>
        <w:rPr>
          <w:rFonts w:ascii="Trebuchet MS" w:hAnsi="Trebuchet MS" w:cs="ArialMT"/>
          <w:color w:val="000000"/>
        </w:rPr>
        <w:t>Ν. 2168/93, ΠΔ 396/94 (αρ.9 παρ.4 παραρτ. ΙΙΙ), ΥΑ 2254/230/Φ.6.9/94 και οι τροπ. αυτής : ΥΑ Φ.6.9/13370/1560/95 και ΥΑ Φ6.9/25068/1183/96, ΥΑ 3009/2/21</w:t>
      </w:r>
      <w:r>
        <w:rPr>
          <w:rFonts w:ascii="Trebuchet MS" w:hAnsi="Trebuchet MS" w:cs="Arial"/>
          <w:color w:val="000000"/>
        </w:rPr>
        <w:t>-</w:t>
      </w:r>
      <w:r>
        <w:rPr>
          <w:rFonts w:ascii="Trebuchet MS" w:hAnsi="Trebuchet MS" w:cs="ArialMT"/>
          <w:color w:val="000000"/>
        </w:rPr>
        <w:t xml:space="preserve">γ/94, ΠΔ 455/95 και η τροπ. αυτού : ΠΔ 2/06, ΠΔ 305/96 (αρ.12 παραρτ. </w:t>
      </w:r>
      <w:r>
        <w:rPr>
          <w:rFonts w:ascii="Trebuchet MS" w:hAnsi="Trebuchet MS" w:cs="Arial"/>
          <w:color w:val="000000"/>
        </w:rPr>
        <w:t xml:space="preserve">IV </w:t>
      </w:r>
      <w:r>
        <w:rPr>
          <w:rFonts w:ascii="Trebuchet MS" w:hAnsi="Trebuchet MS" w:cs="ArialMT"/>
          <w:color w:val="000000"/>
        </w:rPr>
        <w:t>μέρος Β τμήμα ΙΙ παρ.10).</w:t>
      </w:r>
    </w:p>
    <w:p w:rsidR="00E40366" w:rsidRDefault="00E40366">
      <w:pPr>
        <w:overflowPunct/>
        <w:jc w:val="both"/>
        <w:rPr>
          <w:rFonts w:ascii="Trebuchet MS" w:hAnsi="Trebuchet MS" w:cs="ArialMT"/>
          <w:b/>
          <w:bCs/>
          <w:color w:val="000000"/>
        </w:rPr>
      </w:pPr>
      <w:r>
        <w:rPr>
          <w:rFonts w:ascii="Trebuchet MS" w:hAnsi="Trebuchet MS" w:cs="Arial"/>
          <w:b/>
          <w:bCs/>
          <w:color w:val="000000"/>
        </w:rPr>
        <w:t xml:space="preserve">5.7 </w:t>
      </w:r>
      <w:r>
        <w:rPr>
          <w:rFonts w:ascii="Trebuchet MS" w:hAnsi="Trebuchet MS" w:cs="ArialMT"/>
          <w:b/>
          <w:bCs/>
          <w:color w:val="000000"/>
        </w:rPr>
        <w:t>Καταδυτικές εργασίες σε Λιμενικά έργα</w:t>
      </w:r>
    </w:p>
    <w:p w:rsidR="00E40366" w:rsidRDefault="00E40366">
      <w:pPr>
        <w:overflowPunct/>
        <w:jc w:val="both"/>
        <w:rPr>
          <w:rFonts w:ascii="Trebuchet MS" w:hAnsi="Trebuchet MS" w:cs="ArialMT"/>
          <w:color w:val="000000"/>
        </w:rPr>
      </w:pPr>
      <w:r>
        <w:rPr>
          <w:rFonts w:ascii="Trebuchet MS" w:hAnsi="Trebuchet MS" w:cs="ArialMT"/>
          <w:color w:val="000000"/>
        </w:rPr>
        <w:t>(Υποθαλάσσιες εκσκαφές, διαμόρφωση πυθμένα θαλάσσης, κατασκευή προβλήτας κλπ με χρήση πλωτών ναυπηγημάτων και καταδυτικού συνεργείου.)</w:t>
      </w:r>
    </w:p>
    <w:p w:rsidR="00E40366" w:rsidRDefault="00E40366">
      <w:pPr>
        <w:overflowPunct/>
        <w:jc w:val="both"/>
        <w:rPr>
          <w:rFonts w:ascii="Trebuchet MS" w:hAnsi="Trebuchet MS" w:cs="ArialMT"/>
          <w:color w:val="000000"/>
        </w:rPr>
      </w:pPr>
      <w:r>
        <w:rPr>
          <w:rFonts w:ascii="Trebuchet MS" w:hAnsi="Trebuchet MS" w:cs="ArialMT"/>
          <w:color w:val="000000"/>
        </w:rPr>
        <w:t>ΠΔ 1073/81 (αρ.100), Ν 1430/84 (αρ.17), ΠΔ 396/94 (αρ.9 παρ.4 παραρτ.ΙΙΙ), ΥΑ 3131.1/20/95/95, ΠΔ 305/96 (αρ.12, παραρτ.</w:t>
      </w:r>
      <w:r>
        <w:rPr>
          <w:rFonts w:ascii="Trebuchet MS" w:hAnsi="Trebuchet MS" w:cs="Arial"/>
          <w:color w:val="000000"/>
        </w:rPr>
        <w:t>IV</w:t>
      </w:r>
      <w:r>
        <w:rPr>
          <w:rFonts w:ascii="Trebuchet MS" w:hAnsi="Trebuchet MS" w:cs="ArialMT"/>
          <w:color w:val="000000"/>
        </w:rPr>
        <w:t>μέρος Β τμήμα ΙΙ παρ.8.3 και παρ.13).</w:t>
      </w:r>
    </w:p>
    <w:p w:rsidR="00E40366" w:rsidRDefault="00E40366">
      <w:pPr>
        <w:overflowPunct/>
        <w:jc w:val="both"/>
        <w:rPr>
          <w:rFonts w:ascii="Trebuchet MS" w:hAnsi="Trebuchet MS" w:cs="Arial"/>
          <w:b/>
          <w:bCs/>
          <w:color w:val="000000"/>
        </w:rPr>
      </w:pPr>
    </w:p>
    <w:p w:rsidR="00E40366" w:rsidRDefault="00E40366">
      <w:pPr>
        <w:overflowPunct/>
        <w:jc w:val="both"/>
        <w:rPr>
          <w:rFonts w:ascii="Trebuchet MS" w:hAnsi="Trebuchet MS" w:cs="ArialMT"/>
          <w:b/>
          <w:bCs/>
          <w:color w:val="000000"/>
        </w:rPr>
      </w:pPr>
      <w:r>
        <w:rPr>
          <w:rFonts w:ascii="Trebuchet MS" w:hAnsi="Trebuchet MS" w:cs="Arial"/>
          <w:b/>
          <w:bCs/>
          <w:color w:val="000000"/>
        </w:rPr>
        <w:t xml:space="preserve">6. </w:t>
      </w:r>
      <w:r>
        <w:rPr>
          <w:rFonts w:ascii="Trebuchet MS" w:hAnsi="Trebuchet MS" w:cs="ArialMT"/>
          <w:b/>
          <w:bCs/>
          <w:color w:val="000000"/>
        </w:rPr>
        <w:t>Ακολουθεί κατάλογος με τα νομοθετήματα και τις κανονιστικές διατάξεις που περιλαμβάνουν τα απαιτούμενα μέτρα ασφάλειας και υγείας στο εργοτάξιο.</w:t>
      </w:r>
    </w:p>
    <w:p w:rsidR="00E40366" w:rsidRDefault="00E40366">
      <w:pPr>
        <w:overflowPunct/>
        <w:rPr>
          <w:rFonts w:ascii="Trebuchet MS" w:hAnsi="Trebuchet MS" w:cs="Arial"/>
          <w:color w:val="000000"/>
        </w:rPr>
      </w:pPr>
    </w:p>
    <w:p w:rsidR="00E40366" w:rsidRDefault="00E40366">
      <w:pPr>
        <w:overflowPunct/>
        <w:rPr>
          <w:rFonts w:ascii="Trebuchet MS" w:hAnsi="Trebuchet MS" w:cs="ArialMT"/>
          <w:b/>
          <w:bCs/>
          <w:color w:val="000000"/>
        </w:rPr>
      </w:pPr>
    </w:p>
    <w:tbl>
      <w:tblPr>
        <w:tblW w:w="0" w:type="auto"/>
        <w:tblInd w:w="-5" w:type="dxa"/>
        <w:tblLayout w:type="fixed"/>
        <w:tblLook w:val="0000" w:firstRow="0" w:lastRow="0" w:firstColumn="0" w:lastColumn="0" w:noHBand="0" w:noVBand="0"/>
      </w:tblPr>
      <w:tblGrid>
        <w:gridCol w:w="2628"/>
        <w:gridCol w:w="2520"/>
        <w:gridCol w:w="2518"/>
        <w:gridCol w:w="2708"/>
      </w:tblGrid>
      <w:tr w:rsidR="00E40366">
        <w:tc>
          <w:tcPr>
            <w:tcW w:w="1037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40366" w:rsidRDefault="00E40366">
            <w:pPr>
              <w:overflowPunct/>
              <w:snapToGrid w:val="0"/>
              <w:jc w:val="center"/>
              <w:rPr>
                <w:rFonts w:ascii="Trebuchet MS" w:hAnsi="Trebuchet MS" w:cs="ArialMT"/>
                <w:b/>
                <w:bCs/>
                <w:color w:val="000000"/>
              </w:rPr>
            </w:pPr>
            <w:r>
              <w:rPr>
                <w:rFonts w:ascii="Trebuchet MS" w:hAnsi="Trebuchet MS" w:cs="ArialMT"/>
                <w:b/>
                <w:bCs/>
                <w:color w:val="000000"/>
              </w:rPr>
              <w:t>ΚΑΤΑΛΟΓΟΣ ΝΟΜΟΘΕΤΗΜΑΤΩΝ ΚΑΙ ΚΑΝΟΝΙΣΤΙΚΩΝ ΔΙΑΤΑΞΕΩΝ:</w:t>
            </w:r>
          </w:p>
          <w:p w:rsidR="00E40366" w:rsidRDefault="00E40366">
            <w:pPr>
              <w:overflowPunct/>
              <w:jc w:val="center"/>
              <w:rPr>
                <w:rFonts w:ascii="Trebuchet MS" w:hAnsi="Trebuchet MS" w:cs="ArialMT"/>
                <w:b/>
                <w:bCs/>
                <w:color w:val="000000"/>
              </w:rPr>
            </w:pPr>
            <w:r>
              <w:rPr>
                <w:rFonts w:ascii="Trebuchet MS" w:hAnsi="Trebuchet MS" w:cs="ArialMT"/>
                <w:b/>
                <w:bCs/>
                <w:color w:val="000000"/>
              </w:rPr>
              <w:t>«ΑΠΑΙΤΟΥΜΕΝΑ ΜΕΤΡΑ ΑΣΦΑΛΕΙΑΣ ΚΑΙ ΥΓΕΙΑΣ ΣΤΟ ΕΡΓΟΤΑΞΙΟ»</w:t>
            </w:r>
          </w:p>
        </w:tc>
      </w:tr>
      <w:tr w:rsidR="00E40366">
        <w:tc>
          <w:tcPr>
            <w:tcW w:w="2628"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u w:val="single"/>
              </w:rPr>
            </w:pPr>
            <w:r>
              <w:rPr>
                <w:rFonts w:ascii="Trebuchet MS" w:hAnsi="Trebuchet MS" w:cs="Arial"/>
                <w:color w:val="000000"/>
                <w:u w:val="single"/>
              </w:rPr>
              <w:t>A</w:t>
            </w:r>
            <w:r>
              <w:rPr>
                <w:rFonts w:ascii="Trebuchet MS" w:hAnsi="Trebuchet MS" w:cs="ArialMT"/>
                <w:color w:val="000000"/>
                <w:u w:val="single"/>
              </w:rPr>
              <w:t>. ΝΟΜΟΙ</w:t>
            </w:r>
          </w:p>
        </w:tc>
        <w:tc>
          <w:tcPr>
            <w:tcW w:w="2520"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p>
        </w:tc>
        <w:tc>
          <w:tcPr>
            <w:tcW w:w="2518"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p>
        </w:tc>
        <w:tc>
          <w:tcPr>
            <w:tcW w:w="2708" w:type="dxa"/>
            <w:tcBorders>
              <w:top w:val="single" w:sz="4" w:space="0" w:color="000000"/>
              <w:left w:val="single" w:sz="4" w:space="0" w:color="000000"/>
              <w:bottom w:val="single" w:sz="4" w:space="0" w:color="000000"/>
              <w:right w:val="single" w:sz="4" w:space="0" w:color="000000"/>
            </w:tcBorders>
            <w:shd w:val="clear" w:color="auto" w:fill="auto"/>
          </w:tcPr>
          <w:p w:rsidR="00E40366" w:rsidRDefault="00E40366">
            <w:pPr>
              <w:overflowPunct/>
              <w:snapToGrid w:val="0"/>
              <w:rPr>
                <w:rFonts w:ascii="Trebuchet MS" w:hAnsi="Trebuchet MS" w:cs="ArialMT"/>
                <w:color w:val="000000"/>
              </w:rPr>
            </w:pPr>
          </w:p>
        </w:tc>
      </w:tr>
      <w:tr w:rsidR="00E40366">
        <w:tc>
          <w:tcPr>
            <w:tcW w:w="2628"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Ν. 495/76</w:t>
            </w:r>
          </w:p>
        </w:tc>
        <w:tc>
          <w:tcPr>
            <w:tcW w:w="2520"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p>
        </w:tc>
        <w:tc>
          <w:tcPr>
            <w:tcW w:w="2518"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p>
        </w:tc>
        <w:tc>
          <w:tcPr>
            <w:tcW w:w="2708" w:type="dxa"/>
            <w:tcBorders>
              <w:top w:val="single" w:sz="4" w:space="0" w:color="000000"/>
              <w:left w:val="single" w:sz="4" w:space="0" w:color="000000"/>
              <w:bottom w:val="single" w:sz="4" w:space="0" w:color="000000"/>
              <w:right w:val="single" w:sz="4" w:space="0" w:color="000000"/>
            </w:tcBorders>
            <w:shd w:val="clear" w:color="auto" w:fill="auto"/>
          </w:tcPr>
          <w:p w:rsidR="00E40366" w:rsidRDefault="00E40366">
            <w:pPr>
              <w:overflowPunct/>
              <w:snapToGrid w:val="0"/>
              <w:rPr>
                <w:rFonts w:ascii="Trebuchet MS" w:hAnsi="Trebuchet MS" w:cs="ArialMT"/>
                <w:color w:val="000000"/>
              </w:rPr>
            </w:pPr>
          </w:p>
        </w:tc>
      </w:tr>
      <w:tr w:rsidR="00E40366">
        <w:tc>
          <w:tcPr>
            <w:tcW w:w="2628"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Ν. 1396/83</w:t>
            </w:r>
          </w:p>
        </w:tc>
        <w:tc>
          <w:tcPr>
            <w:tcW w:w="2520"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Ν. 1430/84</w:t>
            </w:r>
          </w:p>
        </w:tc>
        <w:tc>
          <w:tcPr>
            <w:tcW w:w="2518"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Ν. 2168/ 93</w:t>
            </w:r>
          </w:p>
        </w:tc>
        <w:tc>
          <w:tcPr>
            <w:tcW w:w="2708" w:type="dxa"/>
            <w:tcBorders>
              <w:top w:val="single" w:sz="4" w:space="0" w:color="000000"/>
              <w:left w:val="single" w:sz="4" w:space="0" w:color="000000"/>
              <w:bottom w:val="single" w:sz="4" w:space="0" w:color="000000"/>
              <w:right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Ν. 2696/99</w:t>
            </w:r>
          </w:p>
        </w:tc>
      </w:tr>
      <w:tr w:rsidR="00E40366">
        <w:tc>
          <w:tcPr>
            <w:tcW w:w="2628"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Ν. 3542/07</w:t>
            </w:r>
          </w:p>
        </w:tc>
        <w:tc>
          <w:tcPr>
            <w:tcW w:w="2520"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Ν. 3669/08</w:t>
            </w:r>
          </w:p>
        </w:tc>
        <w:tc>
          <w:tcPr>
            <w:tcW w:w="2518"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Ν. 3850/10</w:t>
            </w:r>
          </w:p>
        </w:tc>
        <w:tc>
          <w:tcPr>
            <w:tcW w:w="2708" w:type="dxa"/>
            <w:tcBorders>
              <w:top w:val="single" w:sz="4" w:space="0" w:color="000000"/>
              <w:left w:val="single" w:sz="4" w:space="0" w:color="000000"/>
              <w:bottom w:val="single" w:sz="4" w:space="0" w:color="000000"/>
              <w:right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Ν. 4030/12</w:t>
            </w:r>
          </w:p>
        </w:tc>
      </w:tr>
      <w:tr w:rsidR="00E40366">
        <w:tc>
          <w:tcPr>
            <w:tcW w:w="2628"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u w:val="single"/>
              </w:rPr>
            </w:pPr>
            <w:r>
              <w:rPr>
                <w:rFonts w:ascii="Trebuchet MS" w:hAnsi="Trebuchet MS" w:cs="ArialMT"/>
                <w:color w:val="000000"/>
                <w:u w:val="single"/>
              </w:rPr>
              <w:t>Β. ΠΡΟΕΔΡΙΚΑ</w:t>
            </w:r>
          </w:p>
        </w:tc>
        <w:tc>
          <w:tcPr>
            <w:tcW w:w="2520"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p>
        </w:tc>
        <w:tc>
          <w:tcPr>
            <w:tcW w:w="2518"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p>
        </w:tc>
        <w:tc>
          <w:tcPr>
            <w:tcW w:w="2708" w:type="dxa"/>
            <w:tcBorders>
              <w:top w:val="single" w:sz="4" w:space="0" w:color="000000"/>
              <w:left w:val="single" w:sz="4" w:space="0" w:color="000000"/>
              <w:bottom w:val="single" w:sz="4" w:space="0" w:color="000000"/>
              <w:right w:val="single" w:sz="4" w:space="0" w:color="000000"/>
            </w:tcBorders>
            <w:shd w:val="clear" w:color="auto" w:fill="auto"/>
          </w:tcPr>
          <w:p w:rsidR="00E40366" w:rsidRDefault="00E40366">
            <w:pPr>
              <w:overflowPunct/>
              <w:snapToGrid w:val="0"/>
              <w:rPr>
                <w:rFonts w:ascii="Trebuchet MS" w:hAnsi="Trebuchet MS" w:cs="ArialMT"/>
                <w:color w:val="000000"/>
              </w:rPr>
            </w:pPr>
          </w:p>
        </w:tc>
      </w:tr>
      <w:tr w:rsidR="00E40366">
        <w:tc>
          <w:tcPr>
            <w:tcW w:w="2628"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Π. Δ. 413/77</w:t>
            </w:r>
          </w:p>
        </w:tc>
        <w:tc>
          <w:tcPr>
            <w:tcW w:w="2520"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Π. Δ. 95/78</w:t>
            </w:r>
          </w:p>
        </w:tc>
        <w:tc>
          <w:tcPr>
            <w:tcW w:w="2518"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Π. Δ. 216/78</w:t>
            </w:r>
          </w:p>
        </w:tc>
        <w:tc>
          <w:tcPr>
            <w:tcW w:w="2708" w:type="dxa"/>
            <w:tcBorders>
              <w:top w:val="single" w:sz="4" w:space="0" w:color="000000"/>
              <w:left w:val="single" w:sz="4" w:space="0" w:color="000000"/>
              <w:bottom w:val="single" w:sz="4" w:space="0" w:color="000000"/>
              <w:right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Π. Δ. 778/80</w:t>
            </w:r>
          </w:p>
        </w:tc>
      </w:tr>
      <w:tr w:rsidR="00E40366">
        <w:tc>
          <w:tcPr>
            <w:tcW w:w="2628"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Π. Δ. 1073/81</w:t>
            </w:r>
          </w:p>
        </w:tc>
        <w:tc>
          <w:tcPr>
            <w:tcW w:w="2520"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Π. Δ. 225/89</w:t>
            </w:r>
          </w:p>
        </w:tc>
        <w:tc>
          <w:tcPr>
            <w:tcW w:w="2518"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Π. Δ. 31/90</w:t>
            </w:r>
          </w:p>
        </w:tc>
        <w:tc>
          <w:tcPr>
            <w:tcW w:w="2708" w:type="dxa"/>
            <w:tcBorders>
              <w:top w:val="single" w:sz="4" w:space="0" w:color="000000"/>
              <w:left w:val="single" w:sz="4" w:space="0" w:color="000000"/>
              <w:bottom w:val="single" w:sz="4" w:space="0" w:color="000000"/>
              <w:right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Π. Δ. 70/90</w:t>
            </w:r>
          </w:p>
        </w:tc>
      </w:tr>
      <w:tr w:rsidR="00E40366">
        <w:tc>
          <w:tcPr>
            <w:tcW w:w="2628"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Π. Δ. 85/91</w:t>
            </w:r>
          </w:p>
        </w:tc>
        <w:tc>
          <w:tcPr>
            <w:tcW w:w="2520"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Π. Δ. 499/91</w:t>
            </w:r>
          </w:p>
        </w:tc>
        <w:tc>
          <w:tcPr>
            <w:tcW w:w="2518"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ΦΕΚ 337/Α/76</w:t>
            </w:r>
          </w:p>
        </w:tc>
        <w:tc>
          <w:tcPr>
            <w:tcW w:w="2708" w:type="dxa"/>
            <w:tcBorders>
              <w:top w:val="single" w:sz="4" w:space="0" w:color="000000"/>
              <w:left w:val="single" w:sz="4" w:space="0" w:color="000000"/>
              <w:bottom w:val="single" w:sz="4" w:space="0" w:color="000000"/>
              <w:right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ΦΕΚ 126/Α/83</w:t>
            </w:r>
          </w:p>
        </w:tc>
      </w:tr>
      <w:tr w:rsidR="00E40366">
        <w:tc>
          <w:tcPr>
            <w:tcW w:w="2628"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ΦΕΚ 49/Α/84</w:t>
            </w:r>
          </w:p>
        </w:tc>
        <w:tc>
          <w:tcPr>
            <w:tcW w:w="2520"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ΦΕΚ 147/Α/93</w:t>
            </w:r>
          </w:p>
        </w:tc>
        <w:tc>
          <w:tcPr>
            <w:tcW w:w="2518"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ΦΕΚ 57/Α/99</w:t>
            </w:r>
          </w:p>
        </w:tc>
        <w:tc>
          <w:tcPr>
            <w:tcW w:w="2708" w:type="dxa"/>
            <w:tcBorders>
              <w:top w:val="single" w:sz="4" w:space="0" w:color="000000"/>
              <w:left w:val="single" w:sz="4" w:space="0" w:color="000000"/>
              <w:bottom w:val="single" w:sz="4" w:space="0" w:color="000000"/>
              <w:right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ΦΕΚ 50/Α/07</w:t>
            </w:r>
          </w:p>
        </w:tc>
      </w:tr>
      <w:tr w:rsidR="00E40366">
        <w:tc>
          <w:tcPr>
            <w:tcW w:w="2628"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ΦΕΚ 116/Α/08</w:t>
            </w:r>
          </w:p>
        </w:tc>
        <w:tc>
          <w:tcPr>
            <w:tcW w:w="2520"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ΦΕΚ 84/Α/10</w:t>
            </w:r>
          </w:p>
        </w:tc>
        <w:tc>
          <w:tcPr>
            <w:tcW w:w="2518"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ΦΕΚ 249/Α/12</w:t>
            </w:r>
          </w:p>
        </w:tc>
        <w:tc>
          <w:tcPr>
            <w:tcW w:w="2708" w:type="dxa"/>
            <w:tcBorders>
              <w:top w:val="single" w:sz="4" w:space="0" w:color="000000"/>
              <w:left w:val="single" w:sz="4" w:space="0" w:color="000000"/>
              <w:bottom w:val="single" w:sz="4" w:space="0" w:color="000000"/>
              <w:right w:val="single" w:sz="4" w:space="0" w:color="000000"/>
            </w:tcBorders>
            <w:shd w:val="clear" w:color="auto" w:fill="auto"/>
          </w:tcPr>
          <w:p w:rsidR="00E40366" w:rsidRDefault="00E40366">
            <w:pPr>
              <w:overflowPunct/>
              <w:snapToGrid w:val="0"/>
              <w:rPr>
                <w:rFonts w:ascii="Trebuchet MS" w:hAnsi="Trebuchet MS" w:cs="ArialMT"/>
                <w:color w:val="000000"/>
              </w:rPr>
            </w:pPr>
          </w:p>
        </w:tc>
      </w:tr>
      <w:tr w:rsidR="00E40366">
        <w:tc>
          <w:tcPr>
            <w:tcW w:w="2628"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u w:val="single"/>
              </w:rPr>
            </w:pPr>
            <w:r>
              <w:rPr>
                <w:rFonts w:ascii="Trebuchet MS" w:hAnsi="Trebuchet MS" w:cs="ArialMT"/>
                <w:color w:val="000000"/>
                <w:u w:val="single"/>
              </w:rPr>
              <w:t>ΔΙΑΤΑΓΜΑΤΑ</w:t>
            </w:r>
          </w:p>
        </w:tc>
        <w:tc>
          <w:tcPr>
            <w:tcW w:w="2520"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p>
        </w:tc>
        <w:tc>
          <w:tcPr>
            <w:tcW w:w="2518"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p>
        </w:tc>
        <w:tc>
          <w:tcPr>
            <w:tcW w:w="2708" w:type="dxa"/>
            <w:tcBorders>
              <w:top w:val="single" w:sz="4" w:space="0" w:color="000000"/>
              <w:left w:val="single" w:sz="4" w:space="0" w:color="000000"/>
              <w:bottom w:val="single" w:sz="4" w:space="0" w:color="000000"/>
              <w:right w:val="single" w:sz="4" w:space="0" w:color="000000"/>
            </w:tcBorders>
            <w:shd w:val="clear" w:color="auto" w:fill="auto"/>
          </w:tcPr>
          <w:p w:rsidR="00E40366" w:rsidRDefault="00E40366">
            <w:pPr>
              <w:overflowPunct/>
              <w:snapToGrid w:val="0"/>
              <w:rPr>
                <w:rFonts w:ascii="Trebuchet MS" w:hAnsi="Trebuchet MS" w:cs="ArialMT"/>
                <w:color w:val="000000"/>
              </w:rPr>
            </w:pPr>
          </w:p>
        </w:tc>
      </w:tr>
      <w:tr w:rsidR="00E40366">
        <w:tc>
          <w:tcPr>
            <w:tcW w:w="2628"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ΦΕΚ 128/Α/77</w:t>
            </w:r>
          </w:p>
        </w:tc>
        <w:tc>
          <w:tcPr>
            <w:tcW w:w="2520"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ΦΕΚ 20/Α/78</w:t>
            </w:r>
          </w:p>
        </w:tc>
        <w:tc>
          <w:tcPr>
            <w:tcW w:w="2518"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ΦΕΚ 47/Α/78</w:t>
            </w:r>
          </w:p>
        </w:tc>
        <w:tc>
          <w:tcPr>
            <w:tcW w:w="2708" w:type="dxa"/>
            <w:tcBorders>
              <w:top w:val="single" w:sz="4" w:space="0" w:color="000000"/>
              <w:left w:val="single" w:sz="4" w:space="0" w:color="000000"/>
              <w:bottom w:val="single" w:sz="4" w:space="0" w:color="000000"/>
              <w:right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ΦΕΚ 193/Α/80</w:t>
            </w:r>
          </w:p>
        </w:tc>
      </w:tr>
      <w:tr w:rsidR="00E40366">
        <w:tc>
          <w:tcPr>
            <w:tcW w:w="2628"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
                <w:color w:val="000000"/>
              </w:rPr>
            </w:pPr>
            <w:r>
              <w:rPr>
                <w:rFonts w:ascii="Trebuchet MS" w:hAnsi="Trebuchet MS" w:cs="ArialMT"/>
                <w:color w:val="000000"/>
              </w:rPr>
              <w:t>ΦΕΚ 260/</w:t>
            </w:r>
            <w:r>
              <w:rPr>
                <w:rFonts w:ascii="Trebuchet MS" w:hAnsi="Trebuchet MS" w:cs="Arial"/>
                <w:color w:val="000000"/>
              </w:rPr>
              <w:t>A/81</w:t>
            </w:r>
          </w:p>
        </w:tc>
        <w:tc>
          <w:tcPr>
            <w:tcW w:w="2520"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ΦΕΚ 106/Α/89</w:t>
            </w:r>
          </w:p>
        </w:tc>
        <w:tc>
          <w:tcPr>
            <w:tcW w:w="2518"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ΦΕΚ 31/Α/90</w:t>
            </w:r>
          </w:p>
        </w:tc>
        <w:tc>
          <w:tcPr>
            <w:tcW w:w="2708" w:type="dxa"/>
            <w:tcBorders>
              <w:top w:val="single" w:sz="4" w:space="0" w:color="000000"/>
              <w:left w:val="single" w:sz="4" w:space="0" w:color="000000"/>
              <w:bottom w:val="single" w:sz="4" w:space="0" w:color="000000"/>
              <w:right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ΦΕΚ 31/Α/90</w:t>
            </w:r>
          </w:p>
        </w:tc>
      </w:tr>
      <w:tr w:rsidR="00E40366">
        <w:tc>
          <w:tcPr>
            <w:tcW w:w="2628"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ΦΕΚ 38/Α/91</w:t>
            </w:r>
          </w:p>
        </w:tc>
        <w:tc>
          <w:tcPr>
            <w:tcW w:w="2520"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ΦΕΚ 180/Α/91</w:t>
            </w:r>
          </w:p>
        </w:tc>
        <w:tc>
          <w:tcPr>
            <w:tcW w:w="2518"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p>
        </w:tc>
        <w:tc>
          <w:tcPr>
            <w:tcW w:w="2708" w:type="dxa"/>
            <w:tcBorders>
              <w:top w:val="single" w:sz="4" w:space="0" w:color="000000"/>
              <w:left w:val="single" w:sz="4" w:space="0" w:color="000000"/>
              <w:bottom w:val="single" w:sz="4" w:space="0" w:color="000000"/>
              <w:right w:val="single" w:sz="4" w:space="0" w:color="000000"/>
            </w:tcBorders>
            <w:shd w:val="clear" w:color="auto" w:fill="auto"/>
          </w:tcPr>
          <w:p w:rsidR="00E40366" w:rsidRDefault="00E40366">
            <w:pPr>
              <w:overflowPunct/>
              <w:snapToGrid w:val="0"/>
              <w:rPr>
                <w:rFonts w:ascii="Trebuchet MS" w:hAnsi="Trebuchet MS" w:cs="Arial"/>
                <w:color w:val="000000"/>
              </w:rPr>
            </w:pPr>
          </w:p>
        </w:tc>
      </w:tr>
      <w:tr w:rsidR="00E40366">
        <w:tc>
          <w:tcPr>
            <w:tcW w:w="2628"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Π. Δ. 395/94</w:t>
            </w:r>
          </w:p>
        </w:tc>
        <w:tc>
          <w:tcPr>
            <w:tcW w:w="2520"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Π. Δ. 396/94</w:t>
            </w:r>
          </w:p>
        </w:tc>
        <w:tc>
          <w:tcPr>
            <w:tcW w:w="2518"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Π. Δ. 397/94</w:t>
            </w:r>
          </w:p>
        </w:tc>
        <w:tc>
          <w:tcPr>
            <w:tcW w:w="2708" w:type="dxa"/>
            <w:tcBorders>
              <w:top w:val="single" w:sz="4" w:space="0" w:color="000000"/>
              <w:left w:val="single" w:sz="4" w:space="0" w:color="000000"/>
              <w:bottom w:val="single" w:sz="4" w:space="0" w:color="000000"/>
              <w:right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Π. Δ. 105/95</w:t>
            </w:r>
          </w:p>
        </w:tc>
      </w:tr>
      <w:tr w:rsidR="00E40366">
        <w:tc>
          <w:tcPr>
            <w:tcW w:w="2628"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Π. Δ. 455/95</w:t>
            </w:r>
          </w:p>
        </w:tc>
        <w:tc>
          <w:tcPr>
            <w:tcW w:w="2520"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Π. Δ. 305/96</w:t>
            </w:r>
          </w:p>
        </w:tc>
        <w:tc>
          <w:tcPr>
            <w:tcW w:w="2518"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Π. Δ. 89/99</w:t>
            </w:r>
          </w:p>
        </w:tc>
        <w:tc>
          <w:tcPr>
            <w:tcW w:w="2708" w:type="dxa"/>
            <w:tcBorders>
              <w:top w:val="single" w:sz="4" w:space="0" w:color="000000"/>
              <w:left w:val="single" w:sz="4" w:space="0" w:color="000000"/>
              <w:bottom w:val="single" w:sz="4" w:space="0" w:color="000000"/>
              <w:right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Π. Δ. 304/00</w:t>
            </w:r>
          </w:p>
        </w:tc>
      </w:tr>
      <w:tr w:rsidR="00E40366">
        <w:tc>
          <w:tcPr>
            <w:tcW w:w="2628"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Π. Δ. 155/04</w:t>
            </w:r>
          </w:p>
        </w:tc>
        <w:tc>
          <w:tcPr>
            <w:tcW w:w="2520"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Π. Δ. 176/05</w:t>
            </w:r>
          </w:p>
        </w:tc>
        <w:tc>
          <w:tcPr>
            <w:tcW w:w="2518"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Π. Δ. 149/06</w:t>
            </w:r>
          </w:p>
        </w:tc>
        <w:tc>
          <w:tcPr>
            <w:tcW w:w="2708" w:type="dxa"/>
            <w:tcBorders>
              <w:top w:val="single" w:sz="4" w:space="0" w:color="000000"/>
              <w:left w:val="single" w:sz="4" w:space="0" w:color="000000"/>
              <w:bottom w:val="single" w:sz="4" w:space="0" w:color="000000"/>
              <w:right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Π. Δ. 2/06</w:t>
            </w:r>
          </w:p>
        </w:tc>
      </w:tr>
      <w:tr w:rsidR="00E40366">
        <w:tc>
          <w:tcPr>
            <w:tcW w:w="2628"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Π. Δ. 212/06</w:t>
            </w:r>
          </w:p>
        </w:tc>
        <w:tc>
          <w:tcPr>
            <w:tcW w:w="2520"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Π. Δ. 82/10</w:t>
            </w:r>
          </w:p>
        </w:tc>
        <w:tc>
          <w:tcPr>
            <w:tcW w:w="2518"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Π. Δ. 57/10</w:t>
            </w:r>
          </w:p>
        </w:tc>
        <w:tc>
          <w:tcPr>
            <w:tcW w:w="2708" w:type="dxa"/>
            <w:tcBorders>
              <w:top w:val="single" w:sz="4" w:space="0" w:color="000000"/>
              <w:left w:val="single" w:sz="4" w:space="0" w:color="000000"/>
              <w:bottom w:val="single" w:sz="4" w:space="0" w:color="000000"/>
              <w:right w:val="single" w:sz="4" w:space="0" w:color="000000"/>
            </w:tcBorders>
            <w:shd w:val="clear" w:color="auto" w:fill="auto"/>
          </w:tcPr>
          <w:p w:rsidR="00E40366" w:rsidRDefault="00E40366">
            <w:pPr>
              <w:overflowPunct/>
              <w:snapToGrid w:val="0"/>
              <w:rPr>
                <w:rFonts w:ascii="Trebuchet MS" w:hAnsi="Trebuchet MS" w:cs="ArialMT"/>
                <w:color w:val="000000"/>
              </w:rPr>
            </w:pPr>
          </w:p>
        </w:tc>
      </w:tr>
      <w:tr w:rsidR="00E40366">
        <w:tc>
          <w:tcPr>
            <w:tcW w:w="5148" w:type="dxa"/>
            <w:gridSpan w:val="2"/>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u w:val="single"/>
              </w:rPr>
            </w:pPr>
            <w:r>
              <w:rPr>
                <w:rFonts w:ascii="Trebuchet MS" w:hAnsi="Trebuchet MS" w:cs="ArialMT"/>
                <w:color w:val="000000"/>
                <w:u w:val="single"/>
              </w:rPr>
              <w:t>Γ. ΥΠΟΥΡΓΙΚΕΣ ΑΠΟΦΑΣΕΙΣ</w:t>
            </w:r>
          </w:p>
        </w:tc>
        <w:tc>
          <w:tcPr>
            <w:tcW w:w="2518"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p>
        </w:tc>
        <w:tc>
          <w:tcPr>
            <w:tcW w:w="2708" w:type="dxa"/>
            <w:tcBorders>
              <w:top w:val="single" w:sz="4" w:space="0" w:color="000000"/>
              <w:left w:val="single" w:sz="4" w:space="0" w:color="000000"/>
              <w:bottom w:val="single" w:sz="4" w:space="0" w:color="000000"/>
              <w:right w:val="single" w:sz="4" w:space="0" w:color="000000"/>
            </w:tcBorders>
            <w:shd w:val="clear" w:color="auto" w:fill="auto"/>
          </w:tcPr>
          <w:p w:rsidR="00E40366" w:rsidRDefault="00E40366">
            <w:pPr>
              <w:overflowPunct/>
              <w:snapToGrid w:val="0"/>
              <w:rPr>
                <w:rFonts w:ascii="Trebuchet MS" w:hAnsi="Trebuchet MS" w:cs="ArialMT"/>
                <w:color w:val="000000"/>
              </w:rPr>
            </w:pPr>
          </w:p>
        </w:tc>
      </w:tr>
      <w:tr w:rsidR="00E40366">
        <w:tc>
          <w:tcPr>
            <w:tcW w:w="2628"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ΥΑ 130646/84</w:t>
            </w:r>
          </w:p>
        </w:tc>
        <w:tc>
          <w:tcPr>
            <w:tcW w:w="2520"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ΚΥΑ 3329/89</w:t>
            </w:r>
          </w:p>
        </w:tc>
        <w:tc>
          <w:tcPr>
            <w:tcW w:w="2518"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ΚΥΑ 8243/1113/91</w:t>
            </w:r>
          </w:p>
        </w:tc>
        <w:tc>
          <w:tcPr>
            <w:tcW w:w="2708" w:type="dxa"/>
            <w:tcBorders>
              <w:top w:val="single" w:sz="4" w:space="0" w:color="000000"/>
              <w:left w:val="single" w:sz="4" w:space="0" w:color="000000"/>
              <w:bottom w:val="single" w:sz="4" w:space="0" w:color="000000"/>
              <w:right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ΚΥΑαρ.οικ.Β.4373/1205/93</w:t>
            </w:r>
          </w:p>
        </w:tc>
      </w:tr>
      <w:tr w:rsidR="00E40366">
        <w:tc>
          <w:tcPr>
            <w:tcW w:w="2628"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ΚΥΑ 16440/Φ.10.4/445/93</w:t>
            </w:r>
          </w:p>
        </w:tc>
        <w:tc>
          <w:tcPr>
            <w:tcW w:w="2520"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ΦΕΚ 220/Α/94</w:t>
            </w:r>
          </w:p>
        </w:tc>
        <w:tc>
          <w:tcPr>
            <w:tcW w:w="2518"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ΦΕΚ 220/Α/94</w:t>
            </w:r>
          </w:p>
        </w:tc>
        <w:tc>
          <w:tcPr>
            <w:tcW w:w="2708" w:type="dxa"/>
            <w:tcBorders>
              <w:top w:val="single" w:sz="4" w:space="0" w:color="000000"/>
              <w:left w:val="single" w:sz="4" w:space="0" w:color="000000"/>
              <w:bottom w:val="single" w:sz="4" w:space="0" w:color="000000"/>
              <w:right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ΦΕΚ 221/Α/94</w:t>
            </w:r>
          </w:p>
        </w:tc>
      </w:tr>
      <w:tr w:rsidR="00E40366">
        <w:tc>
          <w:tcPr>
            <w:tcW w:w="2628"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ΦΕΚ 67/Α/95</w:t>
            </w:r>
          </w:p>
        </w:tc>
        <w:tc>
          <w:tcPr>
            <w:tcW w:w="2520"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ΦΕΚ 268/Α/95</w:t>
            </w:r>
          </w:p>
        </w:tc>
        <w:tc>
          <w:tcPr>
            <w:tcW w:w="2518"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ΦΕΚ 212/Α/96</w:t>
            </w:r>
          </w:p>
        </w:tc>
        <w:tc>
          <w:tcPr>
            <w:tcW w:w="2708" w:type="dxa"/>
            <w:tcBorders>
              <w:top w:val="single" w:sz="4" w:space="0" w:color="000000"/>
              <w:left w:val="single" w:sz="4" w:space="0" w:color="000000"/>
              <w:bottom w:val="single" w:sz="4" w:space="0" w:color="000000"/>
              <w:right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ΦΕΚ 94/Α/99</w:t>
            </w:r>
          </w:p>
        </w:tc>
      </w:tr>
      <w:tr w:rsidR="00E40366">
        <w:tc>
          <w:tcPr>
            <w:tcW w:w="2628"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ΦΕΚ 241/Α/00</w:t>
            </w:r>
          </w:p>
        </w:tc>
        <w:tc>
          <w:tcPr>
            <w:tcW w:w="2520"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ΦΕΚ 121/Α/04</w:t>
            </w:r>
          </w:p>
        </w:tc>
        <w:tc>
          <w:tcPr>
            <w:tcW w:w="2518"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ΦΕΚ 227/Α/05</w:t>
            </w:r>
          </w:p>
        </w:tc>
        <w:tc>
          <w:tcPr>
            <w:tcW w:w="2708" w:type="dxa"/>
            <w:tcBorders>
              <w:top w:val="single" w:sz="4" w:space="0" w:color="000000"/>
              <w:left w:val="single" w:sz="4" w:space="0" w:color="000000"/>
              <w:bottom w:val="single" w:sz="4" w:space="0" w:color="000000"/>
              <w:right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ΦΕΚ 159/Α/06</w:t>
            </w:r>
          </w:p>
        </w:tc>
      </w:tr>
      <w:tr w:rsidR="00E40366">
        <w:tc>
          <w:tcPr>
            <w:tcW w:w="2628"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ΦΕΚ 268/Α/06</w:t>
            </w:r>
          </w:p>
        </w:tc>
        <w:tc>
          <w:tcPr>
            <w:tcW w:w="2520"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ΦΕΚ 212/Α/06</w:t>
            </w:r>
          </w:p>
        </w:tc>
        <w:tc>
          <w:tcPr>
            <w:tcW w:w="2518"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ΦΕΚ 145/Α/10</w:t>
            </w:r>
          </w:p>
        </w:tc>
        <w:tc>
          <w:tcPr>
            <w:tcW w:w="2708" w:type="dxa"/>
            <w:tcBorders>
              <w:top w:val="single" w:sz="4" w:space="0" w:color="000000"/>
              <w:left w:val="single" w:sz="4" w:space="0" w:color="000000"/>
              <w:bottom w:val="single" w:sz="4" w:space="0" w:color="000000"/>
              <w:right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ΦΕΚ 97/Α/10</w:t>
            </w:r>
          </w:p>
        </w:tc>
      </w:tr>
      <w:tr w:rsidR="00E40366">
        <w:tc>
          <w:tcPr>
            <w:tcW w:w="2628"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ΑΠΟΦΑΣΕΙΣ</w:t>
            </w:r>
          </w:p>
        </w:tc>
        <w:tc>
          <w:tcPr>
            <w:tcW w:w="2520"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ΦΕΚ 154/Β/84</w:t>
            </w:r>
          </w:p>
        </w:tc>
        <w:tc>
          <w:tcPr>
            <w:tcW w:w="2518"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ΦΕΚ 132/Β/89</w:t>
            </w:r>
          </w:p>
        </w:tc>
        <w:tc>
          <w:tcPr>
            <w:tcW w:w="2708" w:type="dxa"/>
            <w:tcBorders>
              <w:top w:val="single" w:sz="4" w:space="0" w:color="000000"/>
              <w:left w:val="single" w:sz="4" w:space="0" w:color="000000"/>
              <w:bottom w:val="single" w:sz="4" w:space="0" w:color="000000"/>
              <w:right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ΦΕΚ 138/Β/91</w:t>
            </w:r>
          </w:p>
        </w:tc>
      </w:tr>
      <w:tr w:rsidR="00E40366">
        <w:tc>
          <w:tcPr>
            <w:tcW w:w="2628"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ΦΕΚ 187/Β/93</w:t>
            </w:r>
          </w:p>
        </w:tc>
        <w:tc>
          <w:tcPr>
            <w:tcW w:w="2520"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ΦΕΚ 765/Β/93</w:t>
            </w:r>
          </w:p>
        </w:tc>
        <w:tc>
          <w:tcPr>
            <w:tcW w:w="2518"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Identity-H"/>
                <w:color w:val="000000"/>
              </w:rPr>
            </w:pPr>
          </w:p>
        </w:tc>
        <w:tc>
          <w:tcPr>
            <w:tcW w:w="2708" w:type="dxa"/>
            <w:tcBorders>
              <w:top w:val="single" w:sz="4" w:space="0" w:color="000000"/>
              <w:left w:val="single" w:sz="4" w:space="0" w:color="000000"/>
              <w:bottom w:val="single" w:sz="4" w:space="0" w:color="000000"/>
              <w:right w:val="single" w:sz="4" w:space="0" w:color="000000"/>
            </w:tcBorders>
            <w:shd w:val="clear" w:color="auto" w:fill="auto"/>
          </w:tcPr>
          <w:p w:rsidR="00E40366" w:rsidRDefault="00E40366">
            <w:pPr>
              <w:overflowPunct/>
              <w:snapToGrid w:val="0"/>
              <w:rPr>
                <w:rFonts w:ascii="Trebuchet MS" w:hAnsi="Trebuchet MS" w:cs="ArialMT"/>
                <w:color w:val="000000"/>
              </w:rPr>
            </w:pPr>
          </w:p>
        </w:tc>
      </w:tr>
      <w:tr w:rsidR="00E40366">
        <w:tc>
          <w:tcPr>
            <w:tcW w:w="2628"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ΚΥΑ αρ. 8881/94</w:t>
            </w:r>
          </w:p>
        </w:tc>
        <w:tc>
          <w:tcPr>
            <w:tcW w:w="2520"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ΥΑ αρ.οικ. 31245/93</w:t>
            </w:r>
          </w:p>
        </w:tc>
        <w:tc>
          <w:tcPr>
            <w:tcW w:w="2518"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ΥΑ 3009/2/21</w:t>
            </w:r>
            <w:r>
              <w:rPr>
                <w:rFonts w:ascii="Trebuchet MS" w:hAnsi="Trebuchet MS" w:cs="Arial"/>
                <w:color w:val="000000"/>
              </w:rPr>
              <w:t>-</w:t>
            </w:r>
            <w:r>
              <w:rPr>
                <w:rFonts w:ascii="Trebuchet MS" w:hAnsi="Trebuchet MS" w:cs="ArialMT"/>
                <w:color w:val="000000"/>
              </w:rPr>
              <w:t>γ/94</w:t>
            </w:r>
          </w:p>
        </w:tc>
        <w:tc>
          <w:tcPr>
            <w:tcW w:w="2708" w:type="dxa"/>
            <w:tcBorders>
              <w:top w:val="single" w:sz="4" w:space="0" w:color="000000"/>
              <w:left w:val="single" w:sz="4" w:space="0" w:color="000000"/>
              <w:bottom w:val="single" w:sz="4" w:space="0" w:color="000000"/>
              <w:right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ΥΑ 2254/230/Φ.6.9/94</w:t>
            </w:r>
          </w:p>
        </w:tc>
      </w:tr>
      <w:tr w:rsidR="00E40366">
        <w:tc>
          <w:tcPr>
            <w:tcW w:w="2628"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ΥΑ 3131.1/20/95/95</w:t>
            </w:r>
          </w:p>
        </w:tc>
        <w:tc>
          <w:tcPr>
            <w:tcW w:w="2520"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ΥΑ Φ.6.9/13370/1560/95</w:t>
            </w:r>
          </w:p>
        </w:tc>
        <w:tc>
          <w:tcPr>
            <w:tcW w:w="2518"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ΥΑ Φ6.9/25068/1183/96</w:t>
            </w:r>
          </w:p>
        </w:tc>
        <w:tc>
          <w:tcPr>
            <w:tcW w:w="2708" w:type="dxa"/>
            <w:tcBorders>
              <w:top w:val="single" w:sz="4" w:space="0" w:color="000000"/>
              <w:left w:val="single" w:sz="4" w:space="0" w:color="000000"/>
              <w:bottom w:val="single" w:sz="4" w:space="0" w:color="000000"/>
              <w:right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Υ.Α αρ.οικ.Β.5261/190/97</w:t>
            </w:r>
          </w:p>
        </w:tc>
      </w:tr>
      <w:tr w:rsidR="00E40366">
        <w:tc>
          <w:tcPr>
            <w:tcW w:w="2628"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ΚΥΑ αρ.οικ.16289/330/99</w:t>
            </w:r>
          </w:p>
        </w:tc>
        <w:tc>
          <w:tcPr>
            <w:tcW w:w="2520"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ΚΥΑαρ.οικ.15085/593/03</w:t>
            </w:r>
          </w:p>
        </w:tc>
        <w:tc>
          <w:tcPr>
            <w:tcW w:w="2518"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ΚΥΑ αρ. Δ13ε/4800/03</w:t>
            </w:r>
          </w:p>
        </w:tc>
        <w:tc>
          <w:tcPr>
            <w:tcW w:w="2708" w:type="dxa"/>
            <w:tcBorders>
              <w:top w:val="single" w:sz="4" w:space="0" w:color="000000"/>
              <w:left w:val="single" w:sz="4" w:space="0" w:color="000000"/>
              <w:bottom w:val="single" w:sz="4" w:space="0" w:color="000000"/>
              <w:right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ΚΥΑ αρ.6952/11</w:t>
            </w:r>
          </w:p>
        </w:tc>
      </w:tr>
      <w:tr w:rsidR="00E40366">
        <w:tc>
          <w:tcPr>
            <w:tcW w:w="2628"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ΥΑ 3046/304/89</w:t>
            </w:r>
          </w:p>
        </w:tc>
        <w:tc>
          <w:tcPr>
            <w:tcW w:w="2520"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ΥΑ Φ.28/18787/1032/00</w:t>
            </w:r>
          </w:p>
        </w:tc>
        <w:tc>
          <w:tcPr>
            <w:tcW w:w="2518"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
                <w:color w:val="000000"/>
              </w:rPr>
            </w:pPr>
            <w:r>
              <w:rPr>
                <w:rFonts w:ascii="Trebuchet MS" w:hAnsi="Trebuchet MS" w:cs="ArialMT"/>
                <w:color w:val="000000"/>
              </w:rPr>
              <w:t xml:space="preserve">ΥΑ αρ. οικ. </w:t>
            </w:r>
            <w:r>
              <w:rPr>
                <w:rFonts w:ascii="Trebuchet MS" w:hAnsi="Trebuchet MS" w:cs="Arial"/>
                <w:color w:val="000000"/>
              </w:rPr>
              <w:t>433/2000</w:t>
            </w:r>
          </w:p>
        </w:tc>
        <w:tc>
          <w:tcPr>
            <w:tcW w:w="2708" w:type="dxa"/>
            <w:tcBorders>
              <w:top w:val="single" w:sz="4" w:space="0" w:color="000000"/>
              <w:left w:val="single" w:sz="4" w:space="0" w:color="000000"/>
              <w:bottom w:val="single" w:sz="4" w:space="0" w:color="000000"/>
              <w:right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ΥΑ ΔΕΕΠΠ/οικ/85/01</w:t>
            </w:r>
          </w:p>
        </w:tc>
      </w:tr>
      <w:tr w:rsidR="00E40366">
        <w:tc>
          <w:tcPr>
            <w:tcW w:w="2628"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ΥΑ ΔΙΠΑΔ/οικ/177/01</w:t>
            </w:r>
          </w:p>
        </w:tc>
        <w:tc>
          <w:tcPr>
            <w:tcW w:w="2520"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ΥΑ ΔΙΠΑΔ/οικ/889/02</w:t>
            </w:r>
          </w:p>
        </w:tc>
        <w:tc>
          <w:tcPr>
            <w:tcW w:w="2518"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
                <w:color w:val="000000"/>
              </w:rPr>
            </w:pPr>
            <w:r>
              <w:rPr>
                <w:rFonts w:ascii="Trebuchet MS" w:hAnsi="Trebuchet MS" w:cs="ArialMT"/>
                <w:color w:val="000000"/>
              </w:rPr>
              <w:t>ΥΑ Δ</w:t>
            </w:r>
            <w:r>
              <w:rPr>
                <w:rFonts w:ascii="Trebuchet MS" w:hAnsi="Trebuchet MS" w:cs="Arial"/>
                <w:color w:val="000000"/>
              </w:rPr>
              <w:t>MEO</w:t>
            </w:r>
            <w:r>
              <w:rPr>
                <w:rFonts w:ascii="Trebuchet MS" w:hAnsi="Trebuchet MS" w:cs="ArialMT"/>
                <w:color w:val="000000"/>
              </w:rPr>
              <w:t>/Ο</w:t>
            </w:r>
            <w:r>
              <w:rPr>
                <w:rFonts w:ascii="Trebuchet MS" w:hAnsi="Trebuchet MS" w:cs="Arial"/>
                <w:color w:val="000000"/>
              </w:rPr>
              <w:t>/613/11</w:t>
            </w:r>
          </w:p>
        </w:tc>
        <w:tc>
          <w:tcPr>
            <w:tcW w:w="2708" w:type="dxa"/>
            <w:tcBorders>
              <w:top w:val="single" w:sz="4" w:space="0" w:color="000000"/>
              <w:left w:val="single" w:sz="4" w:space="0" w:color="000000"/>
              <w:bottom w:val="single" w:sz="4" w:space="0" w:color="000000"/>
              <w:right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ΥΑ 21017/84/09</w:t>
            </w:r>
          </w:p>
        </w:tc>
      </w:tr>
      <w:tr w:rsidR="00E40366">
        <w:tc>
          <w:tcPr>
            <w:tcW w:w="2628"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Πυροσβεστική διάταξη 7,</w:t>
            </w:r>
          </w:p>
        </w:tc>
        <w:tc>
          <w:tcPr>
            <w:tcW w:w="2520"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Απόφ. 7568.Φ.700.1/96</w:t>
            </w:r>
          </w:p>
        </w:tc>
        <w:tc>
          <w:tcPr>
            <w:tcW w:w="2518"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ΦΕΚ 450/Β/94</w:t>
            </w:r>
          </w:p>
        </w:tc>
        <w:tc>
          <w:tcPr>
            <w:tcW w:w="2708" w:type="dxa"/>
            <w:tcBorders>
              <w:top w:val="single" w:sz="4" w:space="0" w:color="000000"/>
              <w:left w:val="single" w:sz="4" w:space="0" w:color="000000"/>
              <w:bottom w:val="single" w:sz="4" w:space="0" w:color="000000"/>
              <w:right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ΦΕΚ 451/Β/93</w:t>
            </w:r>
          </w:p>
        </w:tc>
      </w:tr>
      <w:tr w:rsidR="00E40366">
        <w:tc>
          <w:tcPr>
            <w:tcW w:w="2628"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ΦΕΚ 301/Β/94</w:t>
            </w:r>
          </w:p>
        </w:tc>
        <w:tc>
          <w:tcPr>
            <w:tcW w:w="2520"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ΦΕΚ 73/Β/94</w:t>
            </w:r>
          </w:p>
        </w:tc>
        <w:tc>
          <w:tcPr>
            <w:tcW w:w="2518"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ΦΕΚ 978/Β/95</w:t>
            </w:r>
          </w:p>
        </w:tc>
        <w:tc>
          <w:tcPr>
            <w:tcW w:w="2708" w:type="dxa"/>
            <w:tcBorders>
              <w:top w:val="single" w:sz="4" w:space="0" w:color="000000"/>
              <w:left w:val="single" w:sz="4" w:space="0" w:color="000000"/>
              <w:bottom w:val="single" w:sz="4" w:space="0" w:color="000000"/>
              <w:right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ΦΕΚ 677/Β/95</w:t>
            </w:r>
          </w:p>
        </w:tc>
      </w:tr>
      <w:tr w:rsidR="00E40366">
        <w:tc>
          <w:tcPr>
            <w:tcW w:w="2628"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ΦΕΚ 1035/Β/96</w:t>
            </w:r>
          </w:p>
        </w:tc>
        <w:tc>
          <w:tcPr>
            <w:tcW w:w="2520"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ΦΕΚ 113/Β/97</w:t>
            </w:r>
          </w:p>
        </w:tc>
        <w:tc>
          <w:tcPr>
            <w:tcW w:w="2518"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ΦΕΚ 987/Β/99</w:t>
            </w:r>
          </w:p>
        </w:tc>
        <w:tc>
          <w:tcPr>
            <w:tcW w:w="2708" w:type="dxa"/>
            <w:tcBorders>
              <w:top w:val="single" w:sz="4" w:space="0" w:color="000000"/>
              <w:left w:val="single" w:sz="4" w:space="0" w:color="000000"/>
              <w:bottom w:val="single" w:sz="4" w:space="0" w:color="000000"/>
              <w:right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ΦΕΚ 1186/Β/03</w:t>
            </w:r>
          </w:p>
        </w:tc>
      </w:tr>
      <w:tr w:rsidR="00E40366">
        <w:tc>
          <w:tcPr>
            <w:tcW w:w="2628"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ΦΕΚ 708/Β/03</w:t>
            </w:r>
          </w:p>
        </w:tc>
        <w:tc>
          <w:tcPr>
            <w:tcW w:w="2520"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ΦΕΚ 420/Β/11</w:t>
            </w:r>
          </w:p>
        </w:tc>
        <w:tc>
          <w:tcPr>
            <w:tcW w:w="2518"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ΦΕΚ 59/Δ/89</w:t>
            </w:r>
          </w:p>
        </w:tc>
        <w:tc>
          <w:tcPr>
            <w:tcW w:w="2708" w:type="dxa"/>
            <w:tcBorders>
              <w:top w:val="single" w:sz="4" w:space="0" w:color="000000"/>
              <w:left w:val="single" w:sz="4" w:space="0" w:color="000000"/>
              <w:bottom w:val="single" w:sz="4" w:space="0" w:color="000000"/>
              <w:right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ΦΕΚ 1035/Β/00</w:t>
            </w:r>
          </w:p>
        </w:tc>
      </w:tr>
      <w:tr w:rsidR="00E40366">
        <w:tc>
          <w:tcPr>
            <w:tcW w:w="2628"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ΦΕΚ 1176/Β/00</w:t>
            </w:r>
          </w:p>
        </w:tc>
        <w:tc>
          <w:tcPr>
            <w:tcW w:w="2520"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ΦΕΚ 686/Β/01</w:t>
            </w:r>
          </w:p>
        </w:tc>
        <w:tc>
          <w:tcPr>
            <w:tcW w:w="2518"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ΦΕΚ 266/Β/01</w:t>
            </w:r>
          </w:p>
        </w:tc>
        <w:tc>
          <w:tcPr>
            <w:tcW w:w="2708" w:type="dxa"/>
            <w:tcBorders>
              <w:top w:val="single" w:sz="4" w:space="0" w:color="000000"/>
              <w:left w:val="single" w:sz="4" w:space="0" w:color="000000"/>
              <w:bottom w:val="single" w:sz="4" w:space="0" w:color="000000"/>
              <w:right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ΦΕΚ 16/Β/03</w:t>
            </w:r>
          </w:p>
        </w:tc>
      </w:tr>
      <w:tr w:rsidR="00E40366">
        <w:tc>
          <w:tcPr>
            <w:tcW w:w="2628"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ΦΕΚ 905/Β/11</w:t>
            </w:r>
          </w:p>
        </w:tc>
        <w:tc>
          <w:tcPr>
            <w:tcW w:w="2520"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ΦΕΚ 1287/Β/09</w:t>
            </w:r>
          </w:p>
        </w:tc>
        <w:tc>
          <w:tcPr>
            <w:tcW w:w="2518"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ΦΕΚ 155/Β/96</w:t>
            </w:r>
          </w:p>
        </w:tc>
        <w:tc>
          <w:tcPr>
            <w:tcW w:w="2708" w:type="dxa"/>
            <w:tcBorders>
              <w:top w:val="single" w:sz="4" w:space="0" w:color="000000"/>
              <w:left w:val="single" w:sz="4" w:space="0" w:color="000000"/>
              <w:bottom w:val="single" w:sz="4" w:space="0" w:color="000000"/>
              <w:right w:val="single" w:sz="4" w:space="0" w:color="000000"/>
            </w:tcBorders>
            <w:shd w:val="clear" w:color="auto" w:fill="auto"/>
          </w:tcPr>
          <w:p w:rsidR="00E40366" w:rsidRDefault="00E40366">
            <w:pPr>
              <w:overflowPunct/>
              <w:snapToGrid w:val="0"/>
              <w:rPr>
                <w:rFonts w:ascii="Trebuchet MS" w:hAnsi="Trebuchet MS" w:cs="ArialMT"/>
                <w:color w:val="000000"/>
              </w:rPr>
            </w:pPr>
          </w:p>
        </w:tc>
      </w:tr>
      <w:tr w:rsidR="00E40366">
        <w:tc>
          <w:tcPr>
            <w:tcW w:w="2628"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u w:val="single"/>
              </w:rPr>
            </w:pPr>
            <w:r>
              <w:rPr>
                <w:rFonts w:ascii="Trebuchet MS" w:hAnsi="Trebuchet MS" w:cs="ArialMT"/>
                <w:color w:val="000000"/>
                <w:u w:val="single"/>
              </w:rPr>
              <w:t>Δ. ΕΓΚΥΚΛΙΟΙ</w:t>
            </w:r>
          </w:p>
        </w:tc>
        <w:tc>
          <w:tcPr>
            <w:tcW w:w="2520"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p>
        </w:tc>
        <w:tc>
          <w:tcPr>
            <w:tcW w:w="2518"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p>
        </w:tc>
        <w:tc>
          <w:tcPr>
            <w:tcW w:w="2708" w:type="dxa"/>
            <w:tcBorders>
              <w:top w:val="single" w:sz="4" w:space="0" w:color="000000"/>
              <w:left w:val="single" w:sz="4" w:space="0" w:color="000000"/>
              <w:bottom w:val="single" w:sz="4" w:space="0" w:color="000000"/>
              <w:right w:val="single" w:sz="4" w:space="0" w:color="000000"/>
            </w:tcBorders>
            <w:shd w:val="clear" w:color="auto" w:fill="auto"/>
          </w:tcPr>
          <w:p w:rsidR="00E40366" w:rsidRDefault="00E40366">
            <w:pPr>
              <w:overflowPunct/>
              <w:snapToGrid w:val="0"/>
              <w:rPr>
                <w:rFonts w:ascii="Trebuchet MS" w:hAnsi="Trebuchet MS" w:cs="ArialMT"/>
                <w:color w:val="000000"/>
              </w:rPr>
            </w:pPr>
          </w:p>
        </w:tc>
      </w:tr>
      <w:tr w:rsidR="00E40366">
        <w:tc>
          <w:tcPr>
            <w:tcW w:w="2628"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ΕΓΚΥΚΛΙΟΣ 27/03</w:t>
            </w:r>
          </w:p>
        </w:tc>
        <w:tc>
          <w:tcPr>
            <w:tcW w:w="2520"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ΕΓΚΥΚΛΙΟΣ 6/08</w:t>
            </w:r>
          </w:p>
        </w:tc>
        <w:tc>
          <w:tcPr>
            <w:tcW w:w="2518"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ΕΓΚΥΚΛΙΟΣ Σ.ΕΠ.Ε</w:t>
            </w:r>
          </w:p>
        </w:tc>
        <w:tc>
          <w:tcPr>
            <w:tcW w:w="2708" w:type="dxa"/>
            <w:tcBorders>
              <w:top w:val="single" w:sz="4" w:space="0" w:color="000000"/>
              <w:left w:val="single" w:sz="4" w:space="0" w:color="000000"/>
              <w:bottom w:val="single" w:sz="4" w:space="0" w:color="000000"/>
              <w:right w:val="single" w:sz="4" w:space="0" w:color="000000"/>
            </w:tcBorders>
            <w:shd w:val="clear" w:color="auto" w:fill="auto"/>
          </w:tcPr>
          <w:p w:rsidR="00E40366" w:rsidRDefault="00E40366">
            <w:pPr>
              <w:overflowPunct/>
              <w:snapToGrid w:val="0"/>
              <w:rPr>
                <w:rFonts w:ascii="Trebuchet MS" w:hAnsi="Trebuchet MS" w:cs="ArialMT"/>
                <w:color w:val="000000"/>
              </w:rPr>
            </w:pPr>
          </w:p>
        </w:tc>
      </w:tr>
      <w:tr w:rsidR="00E40366">
        <w:tc>
          <w:tcPr>
            <w:tcW w:w="2628"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ΑΡ.ΠΡΩΤ.ΔΕΕΠ</w:t>
            </w:r>
          </w:p>
        </w:tc>
        <w:tc>
          <w:tcPr>
            <w:tcW w:w="2520"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ΑΡ.ΠΡΩΤ.ΔΙΠΑΔ/</w:t>
            </w:r>
          </w:p>
        </w:tc>
        <w:tc>
          <w:tcPr>
            <w:tcW w:w="2518"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ΑΡ.ΠΡ. 10201/12</w:t>
            </w:r>
          </w:p>
        </w:tc>
        <w:tc>
          <w:tcPr>
            <w:tcW w:w="2708" w:type="dxa"/>
            <w:tcBorders>
              <w:top w:val="single" w:sz="4" w:space="0" w:color="000000"/>
              <w:left w:val="single" w:sz="4" w:space="0" w:color="000000"/>
              <w:bottom w:val="single" w:sz="4" w:space="0" w:color="000000"/>
              <w:right w:val="single" w:sz="4" w:space="0" w:color="000000"/>
            </w:tcBorders>
            <w:shd w:val="clear" w:color="auto" w:fill="auto"/>
          </w:tcPr>
          <w:p w:rsidR="00E40366" w:rsidRDefault="00E40366">
            <w:pPr>
              <w:overflowPunct/>
              <w:snapToGrid w:val="0"/>
              <w:rPr>
                <w:rFonts w:ascii="Trebuchet MS" w:hAnsi="Trebuchet MS" w:cs="Arial"/>
                <w:color w:val="000000"/>
              </w:rPr>
            </w:pPr>
          </w:p>
        </w:tc>
      </w:tr>
      <w:tr w:rsidR="00E40366">
        <w:tc>
          <w:tcPr>
            <w:tcW w:w="2628"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
                <w:color w:val="000000"/>
              </w:rPr>
            </w:pPr>
            <w:r>
              <w:rPr>
                <w:rFonts w:ascii="Trebuchet MS" w:hAnsi="Trebuchet MS" w:cs="ArialMT"/>
                <w:color w:val="000000"/>
              </w:rPr>
              <w:t>Π/208/12</w:t>
            </w:r>
            <w:r>
              <w:rPr>
                <w:rFonts w:ascii="Trebuchet MS" w:hAnsi="Trebuchet MS" w:cs="Arial"/>
                <w:color w:val="000000"/>
              </w:rPr>
              <w:t>-9-03</w:t>
            </w:r>
          </w:p>
        </w:tc>
        <w:tc>
          <w:tcPr>
            <w:tcW w:w="2520"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
                <w:color w:val="000000"/>
              </w:rPr>
            </w:pPr>
            <w:r>
              <w:rPr>
                <w:rFonts w:ascii="Trebuchet MS" w:hAnsi="Trebuchet MS" w:cs="ArialMT"/>
                <w:color w:val="000000"/>
              </w:rPr>
              <w:t>οικ/215/31</w:t>
            </w:r>
            <w:r>
              <w:rPr>
                <w:rFonts w:ascii="Trebuchet MS" w:hAnsi="Trebuchet MS" w:cs="Arial"/>
                <w:color w:val="000000"/>
              </w:rPr>
              <w:t>-3-08</w:t>
            </w:r>
          </w:p>
        </w:tc>
        <w:tc>
          <w:tcPr>
            <w:tcW w:w="2518"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r>
              <w:rPr>
                <w:rFonts w:ascii="Trebuchet MS" w:hAnsi="Trebuchet MS" w:cs="ArialMT"/>
                <w:color w:val="000000"/>
              </w:rPr>
              <w:t>ΑΔΑ:Β4Λ1Λ</w:t>
            </w:r>
            <w:r>
              <w:rPr>
                <w:rFonts w:ascii="Trebuchet MS" w:hAnsi="Trebuchet MS" w:cs="Arial"/>
                <w:color w:val="000000"/>
              </w:rPr>
              <w:t>-</w:t>
            </w:r>
            <w:r>
              <w:rPr>
                <w:rFonts w:ascii="Trebuchet MS" w:hAnsi="Trebuchet MS" w:cs="ArialMT"/>
                <w:color w:val="000000"/>
              </w:rPr>
              <w:t>ΚΦΖ</w:t>
            </w:r>
          </w:p>
        </w:tc>
        <w:tc>
          <w:tcPr>
            <w:tcW w:w="2708" w:type="dxa"/>
            <w:tcBorders>
              <w:top w:val="single" w:sz="4" w:space="0" w:color="000000"/>
              <w:left w:val="single" w:sz="4" w:space="0" w:color="000000"/>
              <w:bottom w:val="single" w:sz="4" w:space="0" w:color="000000"/>
              <w:right w:val="single" w:sz="4" w:space="0" w:color="000000"/>
            </w:tcBorders>
            <w:shd w:val="clear" w:color="auto" w:fill="auto"/>
          </w:tcPr>
          <w:p w:rsidR="00E40366" w:rsidRDefault="00E40366">
            <w:pPr>
              <w:overflowPunct/>
              <w:snapToGrid w:val="0"/>
              <w:rPr>
                <w:rFonts w:ascii="Trebuchet MS" w:hAnsi="Trebuchet MS" w:cs="ArialMT"/>
                <w:color w:val="000000"/>
              </w:rPr>
            </w:pPr>
          </w:p>
        </w:tc>
      </w:tr>
      <w:tr w:rsidR="00E40366">
        <w:tc>
          <w:tcPr>
            <w:tcW w:w="2628"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p>
        </w:tc>
        <w:tc>
          <w:tcPr>
            <w:tcW w:w="2520"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p>
        </w:tc>
        <w:tc>
          <w:tcPr>
            <w:tcW w:w="2518" w:type="dxa"/>
            <w:tcBorders>
              <w:top w:val="single" w:sz="4" w:space="0" w:color="000000"/>
              <w:left w:val="single" w:sz="4" w:space="0" w:color="000000"/>
              <w:bottom w:val="single" w:sz="4" w:space="0" w:color="000000"/>
            </w:tcBorders>
            <w:shd w:val="clear" w:color="auto" w:fill="auto"/>
          </w:tcPr>
          <w:p w:rsidR="00E40366" w:rsidRDefault="00E40366">
            <w:pPr>
              <w:overflowPunct/>
              <w:snapToGrid w:val="0"/>
              <w:rPr>
                <w:rFonts w:ascii="Trebuchet MS" w:hAnsi="Trebuchet MS" w:cs="ArialMT"/>
                <w:color w:val="000000"/>
              </w:rPr>
            </w:pPr>
          </w:p>
        </w:tc>
        <w:tc>
          <w:tcPr>
            <w:tcW w:w="2708" w:type="dxa"/>
            <w:tcBorders>
              <w:top w:val="single" w:sz="4" w:space="0" w:color="000000"/>
              <w:left w:val="single" w:sz="4" w:space="0" w:color="000000"/>
              <w:bottom w:val="single" w:sz="4" w:space="0" w:color="000000"/>
              <w:right w:val="single" w:sz="4" w:space="0" w:color="000000"/>
            </w:tcBorders>
            <w:shd w:val="clear" w:color="auto" w:fill="auto"/>
          </w:tcPr>
          <w:p w:rsidR="00E40366" w:rsidRDefault="00E40366">
            <w:pPr>
              <w:overflowPunct/>
              <w:snapToGrid w:val="0"/>
              <w:rPr>
                <w:rFonts w:ascii="Trebuchet MS" w:hAnsi="Trebuchet MS" w:cs="ArialMT"/>
                <w:color w:val="000000"/>
              </w:rPr>
            </w:pPr>
          </w:p>
        </w:tc>
      </w:tr>
    </w:tbl>
    <w:p w:rsidR="00D8009B" w:rsidRDefault="00D8009B">
      <w:pPr>
        <w:spacing w:before="120"/>
        <w:ind w:right="-1"/>
        <w:jc w:val="both"/>
        <w:rPr>
          <w:rFonts w:ascii="Trebuchet MS" w:hAnsi="Trebuchet MS"/>
          <w:b/>
          <w:u w:val="single"/>
        </w:rPr>
      </w:pPr>
    </w:p>
    <w:p w:rsidR="00E40366" w:rsidRDefault="00241393">
      <w:pPr>
        <w:spacing w:before="120"/>
        <w:ind w:right="-1"/>
        <w:jc w:val="both"/>
        <w:rPr>
          <w:rFonts w:ascii="Trebuchet MS" w:hAnsi="Trebuchet MS"/>
          <w:b/>
          <w:u w:val="single"/>
        </w:rPr>
      </w:pPr>
      <w:r>
        <w:rPr>
          <w:rFonts w:ascii="Trebuchet MS" w:hAnsi="Trebuchet MS"/>
          <w:b/>
          <w:u w:val="single"/>
        </w:rPr>
        <w:t>Ά</w:t>
      </w:r>
      <w:r w:rsidR="00E40366">
        <w:rPr>
          <w:rFonts w:ascii="Trebuchet MS" w:hAnsi="Trebuchet MS"/>
          <w:b/>
          <w:u w:val="single"/>
        </w:rPr>
        <w:t>ρθρο 6ο.</w:t>
      </w:r>
    </w:p>
    <w:p w:rsidR="00E40366" w:rsidRDefault="00E40366">
      <w:pPr>
        <w:spacing w:before="120"/>
        <w:ind w:right="-1"/>
        <w:jc w:val="both"/>
        <w:rPr>
          <w:rFonts w:ascii="Trebuchet MS" w:hAnsi="Trebuchet MS"/>
          <w:b/>
          <w:u w:val="single"/>
        </w:rPr>
      </w:pPr>
      <w:r>
        <w:rPr>
          <w:rFonts w:ascii="Trebuchet MS" w:hAnsi="Trebuchet MS"/>
          <w:b/>
          <w:u w:val="single"/>
        </w:rPr>
        <w:t>Γενικές υποχρεώσεις αναδόχου.</w:t>
      </w:r>
    </w:p>
    <w:p w:rsidR="00E40366" w:rsidRDefault="00E40366">
      <w:pPr>
        <w:spacing w:before="120"/>
        <w:ind w:right="-1"/>
        <w:jc w:val="both"/>
        <w:rPr>
          <w:rFonts w:ascii="Trebuchet MS" w:hAnsi="Trebuchet MS"/>
        </w:rPr>
      </w:pPr>
      <w:r>
        <w:rPr>
          <w:rFonts w:ascii="Trebuchet MS" w:hAnsi="Trebuchet MS"/>
        </w:rPr>
        <w:t xml:space="preserve">Ο ανάδοχος αναλαμβάνει τόσο απέναντι της υπηρεσίας όσο και του προσωπικού, όλες τις υποχρεώσεις που προκύπτουν από την συγκεκριμένη σύμβαση με βάση την διακήρυξη και τα υπόλοιπα συμβατικά τεύχη και όσες άλλες καθορίζονται από τη νομοθεσία για τα δημόσια έργα και ειδικά στο άρθρο </w:t>
      </w:r>
      <w:r w:rsidR="001F6872">
        <w:rPr>
          <w:rFonts w:ascii="Trebuchet MS" w:hAnsi="Trebuchet MS"/>
        </w:rPr>
        <w:t>138</w:t>
      </w:r>
      <w:r>
        <w:rPr>
          <w:rFonts w:ascii="Trebuchet MS" w:hAnsi="Trebuchet MS"/>
        </w:rPr>
        <w:t xml:space="preserve"> του </w:t>
      </w:r>
      <w:r w:rsidR="001F6872">
        <w:rPr>
          <w:rFonts w:ascii="Trebuchet MS" w:hAnsi="Trebuchet MS"/>
        </w:rPr>
        <w:t>Ν</w:t>
      </w:r>
      <w:r>
        <w:rPr>
          <w:rFonts w:ascii="Trebuchet MS" w:hAnsi="Trebuchet MS"/>
        </w:rPr>
        <w:t xml:space="preserve">. </w:t>
      </w:r>
      <w:r w:rsidR="001F6872">
        <w:rPr>
          <w:rFonts w:ascii="Trebuchet MS" w:hAnsi="Trebuchet MS"/>
        </w:rPr>
        <w:t>4412</w:t>
      </w:r>
      <w:r>
        <w:rPr>
          <w:rFonts w:ascii="Trebuchet MS" w:hAnsi="Trebuchet MS"/>
        </w:rPr>
        <w:t>/</w:t>
      </w:r>
      <w:r w:rsidR="001F6872">
        <w:rPr>
          <w:rFonts w:ascii="Trebuchet MS" w:hAnsi="Trebuchet MS"/>
        </w:rPr>
        <w:t>16</w:t>
      </w:r>
      <w:r>
        <w:rPr>
          <w:rFonts w:ascii="Trebuchet MS" w:hAnsi="Trebuchet MS"/>
        </w:rPr>
        <w:t xml:space="preserve"> σχετικά με την πληρωμή και ασφάλιση του προσωπικού, την τήρηση των διατάξεων της εργατικής νομοθεσίας, των διατάξεων και κανονισμών για την πρόληψη των αδικημάτων, την λήψη των μέτρων ασφαλείας κ.λ.π.</w:t>
      </w:r>
    </w:p>
    <w:p w:rsidR="00E40366" w:rsidRDefault="00E40366">
      <w:pPr>
        <w:spacing w:before="120"/>
        <w:ind w:right="-1"/>
        <w:jc w:val="both"/>
        <w:rPr>
          <w:rFonts w:ascii="Trebuchet MS" w:hAnsi="Trebuchet MS"/>
          <w:b/>
          <w:u w:val="single"/>
        </w:rPr>
      </w:pPr>
      <w:r>
        <w:rPr>
          <w:rFonts w:ascii="Trebuchet MS" w:hAnsi="Trebuchet MS"/>
          <w:b/>
          <w:u w:val="single"/>
        </w:rPr>
        <w:t>Άρθρο 7ο.</w:t>
      </w:r>
    </w:p>
    <w:p w:rsidR="00E40366" w:rsidRDefault="00E40366">
      <w:pPr>
        <w:spacing w:before="120"/>
        <w:ind w:right="-1"/>
        <w:jc w:val="both"/>
        <w:rPr>
          <w:rFonts w:ascii="Trebuchet MS" w:hAnsi="Trebuchet MS"/>
          <w:b/>
          <w:u w:val="single"/>
        </w:rPr>
      </w:pPr>
      <w:r>
        <w:rPr>
          <w:rFonts w:ascii="Trebuchet MS" w:hAnsi="Trebuchet MS"/>
          <w:b/>
          <w:u w:val="single"/>
        </w:rPr>
        <w:t xml:space="preserve">Πληρωμές. </w:t>
      </w:r>
    </w:p>
    <w:p w:rsidR="00E40366" w:rsidRDefault="00E40366">
      <w:pPr>
        <w:spacing w:before="120"/>
        <w:jc w:val="both"/>
        <w:rPr>
          <w:rFonts w:ascii="Trebuchet MS" w:hAnsi="Trebuchet MS"/>
        </w:rPr>
      </w:pPr>
      <w:r>
        <w:rPr>
          <w:rFonts w:ascii="Trebuchet MS" w:hAnsi="Trebuchet MS"/>
        </w:rPr>
        <w:t xml:space="preserve">Ο ανάδοχος με δική του ευθύνη συντάσσει και υπογράφει τα στοιχεία που καθορίζουν τα άρθρα </w:t>
      </w:r>
      <w:r w:rsidR="001F6872">
        <w:rPr>
          <w:rFonts w:ascii="Trebuchet MS" w:hAnsi="Trebuchet MS"/>
        </w:rPr>
        <w:t>151</w:t>
      </w:r>
      <w:r>
        <w:rPr>
          <w:rFonts w:ascii="Trebuchet MS" w:hAnsi="Trebuchet MS"/>
        </w:rPr>
        <w:t xml:space="preserve"> και </w:t>
      </w:r>
      <w:r w:rsidR="001F6872">
        <w:rPr>
          <w:rFonts w:ascii="Trebuchet MS" w:hAnsi="Trebuchet MS"/>
        </w:rPr>
        <w:t>152</w:t>
      </w:r>
      <w:r>
        <w:rPr>
          <w:rFonts w:ascii="Trebuchet MS" w:hAnsi="Trebuchet MS"/>
        </w:rPr>
        <w:t xml:space="preserve"> του </w:t>
      </w:r>
      <w:r w:rsidR="001F6872">
        <w:rPr>
          <w:rFonts w:ascii="Trebuchet MS" w:hAnsi="Trebuchet MS"/>
        </w:rPr>
        <w:t>Ν</w:t>
      </w:r>
      <w:r>
        <w:rPr>
          <w:rFonts w:ascii="Trebuchet MS" w:hAnsi="Trebuchet MS"/>
        </w:rPr>
        <w:t xml:space="preserve">. </w:t>
      </w:r>
      <w:r w:rsidR="001F6872">
        <w:rPr>
          <w:rFonts w:ascii="Trebuchet MS" w:hAnsi="Trebuchet MS"/>
        </w:rPr>
        <w:t>4412</w:t>
      </w:r>
      <w:r>
        <w:rPr>
          <w:rFonts w:ascii="Trebuchet MS" w:hAnsi="Trebuchet MS"/>
        </w:rPr>
        <w:t>/</w:t>
      </w:r>
      <w:r w:rsidR="001F6872">
        <w:rPr>
          <w:rFonts w:ascii="Trebuchet MS" w:hAnsi="Trebuchet MS"/>
        </w:rPr>
        <w:t>16</w:t>
      </w:r>
      <w:r>
        <w:rPr>
          <w:rFonts w:ascii="Trebuchet MS" w:hAnsi="Trebuchet MS"/>
        </w:rPr>
        <w:t xml:space="preserve"> και τα υποβάλλει στην υπηρεσία σε όσα αντίτυπα είναι απαραίτητο σε χρονικά διαστήματα τριάντα ημερών (30) και μάλιστα στην αρχή του επόμενου μήνα, προκειμένου να γίνεται από την υπηρεσία η εκκαθάριση της δαπάνης.</w:t>
      </w:r>
    </w:p>
    <w:p w:rsidR="00E40366" w:rsidRDefault="00467C8B">
      <w:pPr>
        <w:spacing w:before="120"/>
        <w:jc w:val="both"/>
        <w:rPr>
          <w:rFonts w:ascii="Trebuchet MS" w:hAnsi="Trebuchet MS"/>
        </w:rPr>
      </w:pPr>
      <w:r>
        <w:rPr>
          <w:rFonts w:ascii="Trebuchet MS" w:hAnsi="Trebuchet MS"/>
        </w:rPr>
        <w:t>Οι</w:t>
      </w:r>
      <w:r w:rsidR="00E40366">
        <w:rPr>
          <w:rFonts w:ascii="Trebuchet MS" w:hAnsi="Trebuchet MS"/>
        </w:rPr>
        <w:t xml:space="preserve"> μισθοδοτικές καταστάσεις </w:t>
      </w:r>
      <w:r>
        <w:rPr>
          <w:rFonts w:ascii="Trebuchet MS" w:hAnsi="Trebuchet MS"/>
        </w:rPr>
        <w:t xml:space="preserve">συντάσσονται με ευθύνη του Αναδόχου </w:t>
      </w:r>
      <w:r w:rsidR="00E40366">
        <w:rPr>
          <w:rFonts w:ascii="Trebuchet MS" w:hAnsi="Trebuchet MS"/>
        </w:rPr>
        <w:t>βάσει των πραγματικών ημερομισθίων και των επιβαρύνσεων που ισχύουν αναλυτικά τα εξής</w:t>
      </w:r>
      <w:r w:rsidR="00B65F40">
        <w:rPr>
          <w:rFonts w:ascii="Trebuchet MS" w:hAnsi="Trebuchet MS"/>
        </w:rPr>
        <w:t>:</w:t>
      </w:r>
    </w:p>
    <w:p w:rsidR="00E40366" w:rsidRDefault="00E40366">
      <w:pPr>
        <w:spacing w:before="120"/>
        <w:ind w:left="284" w:hanging="284"/>
        <w:jc w:val="both"/>
        <w:rPr>
          <w:rFonts w:ascii="Trebuchet MS" w:hAnsi="Trebuchet MS"/>
        </w:rPr>
      </w:pPr>
      <w:r>
        <w:rPr>
          <w:rFonts w:ascii="Trebuchet MS" w:hAnsi="Trebuchet MS"/>
        </w:rPr>
        <w:t>α.- Η εργατική δαπάνη βάσει των ημερομισθίων που πραγματοποιήθηκαν και των τυχόν υποχρεωτικά καταβαλλόμενων για εορτές, ασθένεια, κ.λ.π..</w:t>
      </w:r>
    </w:p>
    <w:p w:rsidR="00E40366" w:rsidRDefault="00E40366">
      <w:pPr>
        <w:spacing w:before="120"/>
        <w:ind w:left="284" w:hanging="284"/>
        <w:jc w:val="both"/>
        <w:rPr>
          <w:rFonts w:ascii="Trebuchet MS" w:hAnsi="Trebuchet MS"/>
        </w:rPr>
      </w:pPr>
      <w:r>
        <w:rPr>
          <w:rFonts w:ascii="Trebuchet MS" w:hAnsi="Trebuchet MS"/>
        </w:rPr>
        <w:t>β.- Η δαπάνη ασφάλισης στο ΙΚΑ μαζί με τις τριετίες αποδεικνυόμενες από τις σχετικές βεβαιώσεις, καθώς και το επίδομα γάμου.</w:t>
      </w:r>
    </w:p>
    <w:p w:rsidR="00E40366" w:rsidRDefault="00E40366">
      <w:pPr>
        <w:spacing w:before="120"/>
        <w:ind w:left="284" w:hanging="284"/>
        <w:jc w:val="both"/>
        <w:rPr>
          <w:rFonts w:ascii="Trebuchet MS" w:hAnsi="Trebuchet MS" w:cs="Arial"/>
        </w:rPr>
      </w:pPr>
      <w:r>
        <w:rPr>
          <w:rFonts w:ascii="Trebuchet MS" w:hAnsi="Trebuchet MS"/>
        </w:rPr>
        <w:t xml:space="preserve">γ.- Η δαπάνη που αντιστοιχεί στις επιβαρύνσεις των εργαζομένων και του εργοδότου </w:t>
      </w:r>
      <w:r>
        <w:rPr>
          <w:rFonts w:ascii="Trebuchet MS" w:hAnsi="Trebuchet MS" w:cs="Arial"/>
        </w:rPr>
        <w:t>(αναδόχου) όπως εισφορά στο ΙΚΑ, χαρτόσημο, φόρος μισθωτών υπηρεσιών, επικουρικών ταμείων, δωροσήμων</w:t>
      </w:r>
      <w:r w:rsidR="00424897">
        <w:rPr>
          <w:rFonts w:ascii="Trebuchet MS" w:hAnsi="Trebuchet MS" w:cs="Arial"/>
        </w:rPr>
        <w:t xml:space="preserve"> </w:t>
      </w:r>
      <w:r>
        <w:rPr>
          <w:rFonts w:ascii="Trebuchet MS" w:hAnsi="Trebuchet MS" w:cs="Arial"/>
        </w:rPr>
        <w:t>κ.λ.π., παρακρατείται από τον ανάδοχο και καταβάλλεται αρμοδίως.</w:t>
      </w:r>
    </w:p>
    <w:p w:rsidR="00D8009B" w:rsidRPr="00C424C3" w:rsidRDefault="00467C8B" w:rsidP="00D8009B">
      <w:pPr>
        <w:spacing w:before="120"/>
        <w:ind w:left="567"/>
        <w:jc w:val="both"/>
        <w:rPr>
          <w:rFonts w:ascii="Tahoma" w:hAnsi="Tahoma" w:cs="Tahoma"/>
        </w:rPr>
      </w:pPr>
      <w:r>
        <w:rPr>
          <w:rFonts w:ascii="Trebuchet MS" w:hAnsi="Trebuchet MS"/>
        </w:rPr>
        <w:t>δ</w:t>
      </w:r>
      <w:r w:rsidR="00E40366">
        <w:rPr>
          <w:rFonts w:ascii="Trebuchet MS" w:hAnsi="Trebuchet MS"/>
        </w:rPr>
        <w:t xml:space="preserve">.- </w:t>
      </w:r>
      <w:r w:rsidR="00180455" w:rsidRPr="000D564B">
        <w:rPr>
          <w:rFonts w:asciiTheme="minorHAnsi" w:hAnsiTheme="minorHAnsi"/>
          <w:sz w:val="22"/>
          <w:szCs w:val="22"/>
        </w:rPr>
        <w:t>Η δαπάνη 0,0</w:t>
      </w:r>
      <w:r w:rsidR="008D3F1A" w:rsidRPr="008D3F1A">
        <w:rPr>
          <w:rFonts w:asciiTheme="minorHAnsi" w:hAnsiTheme="minorHAnsi"/>
          <w:sz w:val="22"/>
          <w:szCs w:val="22"/>
        </w:rPr>
        <w:t>7</w:t>
      </w:r>
      <w:r w:rsidR="00180455" w:rsidRPr="000D564B">
        <w:rPr>
          <w:rFonts w:asciiTheme="minorHAnsi" w:hAnsiTheme="minorHAnsi"/>
          <w:sz w:val="22"/>
          <w:szCs w:val="22"/>
        </w:rPr>
        <w:t xml:space="preserve">% (από το συνολικό ποσό της σύμβασης χωρίς το Φ.Π.Α.) για την κάλυψη των λειτουργικών αναγκών της Ενιαίας </w:t>
      </w:r>
      <w:r w:rsidR="00180455" w:rsidRPr="00342AFC">
        <w:rPr>
          <w:rFonts w:asciiTheme="minorHAnsi" w:hAnsiTheme="minorHAnsi"/>
          <w:sz w:val="22"/>
          <w:szCs w:val="22"/>
        </w:rPr>
        <w:t>Ανεξάρτητης Αρχής Δημοσίων Συμβάσεων, σύμφωνα με την παρ. 4 του άρθρου 3 του Ν.4013/11 όπως αυτό αντικαταστάθηκε με το </w:t>
      </w:r>
      <w:hyperlink r:id="rId13" w:anchor="art375_7" w:tgtFrame="_blank" w:history="1">
        <w:r w:rsidR="00180455" w:rsidRPr="00342AFC">
          <w:rPr>
            <w:rFonts w:asciiTheme="minorHAnsi" w:hAnsiTheme="minorHAnsi"/>
            <w:sz w:val="22"/>
            <w:szCs w:val="22"/>
          </w:rPr>
          <w:t>άρθρο 375 παρ. 7 του Ν. 4412/2016</w:t>
        </w:r>
      </w:hyperlink>
      <w:r w:rsidR="00180455" w:rsidRPr="00342AFC">
        <w:rPr>
          <w:rFonts w:asciiTheme="minorHAnsi" w:hAnsiTheme="minorHAnsi"/>
          <w:sz w:val="22"/>
          <w:szCs w:val="22"/>
        </w:rPr>
        <w:t xml:space="preserve">, καθώς και η δαπάνη 0,06% </w:t>
      </w:r>
      <w:r w:rsidR="00180455" w:rsidRPr="00342AFC">
        <w:rPr>
          <w:rFonts w:asciiTheme="minorHAnsi" w:hAnsiTheme="minorHAnsi" w:cs="Cambria"/>
          <w:sz w:val="22"/>
          <w:szCs w:val="22"/>
        </w:rPr>
        <w:t>υπέρ της Αρχής Εξέτασης Προδικαστικών Προσφυγών , σύμφωνα με την παρ. 3 του άρθρου 350 του Ν. 4412/2016 και την υπ. αριθμ. 1191/14-3-2017 ΚΥΑ (ΦΕΚ Β΄/969/2017)</w:t>
      </w:r>
      <w:r w:rsidR="00180455" w:rsidRPr="00342AFC">
        <w:rPr>
          <w:rFonts w:asciiTheme="minorHAnsi" w:hAnsiTheme="minorHAnsi"/>
          <w:sz w:val="22"/>
          <w:szCs w:val="22"/>
        </w:rPr>
        <w:t xml:space="preserve">. </w:t>
      </w:r>
      <w:r w:rsidR="00D8009B" w:rsidRPr="0095040F">
        <w:rPr>
          <w:rFonts w:ascii="Tahoma" w:hAnsi="Tahoma" w:cs="Tahoma"/>
        </w:rPr>
        <w:t>Καθώς και οποιαδήποτε κράτηση υπερ τρίτων προκύψει κατά την πληρωμή της εργασίας</w:t>
      </w:r>
      <w:r w:rsidR="00D8009B" w:rsidRPr="00500AE2">
        <w:rPr>
          <w:rFonts w:ascii="Calibri" w:hAnsi="Calibri" w:cs="Calibri"/>
          <w:b/>
          <w:sz w:val="22"/>
          <w:szCs w:val="24"/>
        </w:rPr>
        <w:t xml:space="preserve"> </w:t>
      </w:r>
      <w:r w:rsidR="00D8009B">
        <w:rPr>
          <w:rFonts w:ascii="Calibri" w:hAnsi="Calibri" w:cs="Calibri"/>
          <w:b/>
          <w:sz w:val="22"/>
          <w:szCs w:val="24"/>
        </w:rPr>
        <w:t xml:space="preserve">. </w:t>
      </w:r>
      <w:r w:rsidR="00D8009B" w:rsidRPr="00C424C3">
        <w:rPr>
          <w:rFonts w:ascii="Tahoma" w:hAnsi="Tahoma" w:cs="Tahoma"/>
        </w:rPr>
        <w:t>Οι υπέρ τρίτων κρατήσεις υπόκεινται στο εκάστοτε ισχύον αναλογικό τέλος χαρτοσήμου 3% και στην επ’ αυτού εισφορά υπέρ ΟΓΑ 20%.</w:t>
      </w:r>
    </w:p>
    <w:p w:rsidR="00E40366" w:rsidRDefault="00E40366">
      <w:pPr>
        <w:spacing w:before="120"/>
        <w:ind w:right="-1"/>
        <w:jc w:val="both"/>
        <w:rPr>
          <w:rFonts w:ascii="Trebuchet MS" w:hAnsi="Trebuchet MS"/>
        </w:rPr>
      </w:pPr>
      <w:r>
        <w:rPr>
          <w:rFonts w:ascii="Trebuchet MS" w:hAnsi="Trebuchet MS"/>
        </w:rPr>
        <w:t xml:space="preserve">Για την </w:t>
      </w:r>
      <w:r>
        <w:rPr>
          <w:rFonts w:ascii="Trebuchet MS" w:hAnsi="Trebuchet MS"/>
          <w:u w:val="single"/>
        </w:rPr>
        <w:t>εκκαθάριση της δαπάνης</w:t>
      </w:r>
      <w:r>
        <w:rPr>
          <w:rFonts w:ascii="Trebuchet MS" w:hAnsi="Trebuchet MS"/>
        </w:rPr>
        <w:t xml:space="preserve"> ο ανάδοχος υποχρεούται</w:t>
      </w:r>
      <w:r w:rsidR="00B65F40">
        <w:rPr>
          <w:rFonts w:ascii="Trebuchet MS" w:hAnsi="Trebuchet MS"/>
        </w:rPr>
        <w:t xml:space="preserve"> μαζί με το τιμολόγιο</w:t>
      </w:r>
      <w:r>
        <w:rPr>
          <w:rFonts w:ascii="Trebuchet MS" w:hAnsi="Trebuchet MS"/>
        </w:rPr>
        <w:t xml:space="preserve"> να προσκομίσει στην υπηρεσία τα κατωτέρω παραστατικά στοιχεία:</w:t>
      </w:r>
    </w:p>
    <w:p w:rsidR="00E40366" w:rsidRDefault="00E40366" w:rsidP="008C7C02">
      <w:pPr>
        <w:pStyle w:val="14"/>
        <w:spacing w:line="360" w:lineRule="auto"/>
        <w:ind w:left="300" w:right="0" w:hanging="300"/>
        <w:jc w:val="left"/>
        <w:rPr>
          <w:rFonts w:ascii="Trebuchet MS" w:hAnsi="Trebuchet MS"/>
        </w:rPr>
      </w:pPr>
      <w:r>
        <w:rPr>
          <w:rFonts w:ascii="Trebuchet MS" w:hAnsi="Trebuchet MS"/>
        </w:rPr>
        <w:t xml:space="preserve">α.- </w:t>
      </w:r>
      <w:r w:rsidR="00D8009B">
        <w:rPr>
          <w:rFonts w:ascii="Trebuchet MS" w:hAnsi="Trebuchet MS"/>
        </w:rPr>
        <w:t xml:space="preserve">Ημερολόγιο εργασιών </w:t>
      </w:r>
      <w:r>
        <w:rPr>
          <w:rFonts w:ascii="Trebuchet MS" w:hAnsi="Trebuchet MS"/>
        </w:rPr>
        <w:t xml:space="preserve">μισθοδοσίας των εργατών </w:t>
      </w:r>
      <w:r w:rsidR="00B65F40">
        <w:rPr>
          <w:rFonts w:ascii="Trebuchet MS" w:hAnsi="Trebuchet MS"/>
        </w:rPr>
        <w:t>για έλεγχο</w:t>
      </w:r>
      <w:r>
        <w:rPr>
          <w:rFonts w:ascii="Trebuchet MS" w:hAnsi="Trebuchet MS"/>
        </w:rPr>
        <w:t>.</w:t>
      </w:r>
    </w:p>
    <w:p w:rsidR="00E40366" w:rsidRDefault="00E40366" w:rsidP="008C7C02">
      <w:pPr>
        <w:spacing w:line="360" w:lineRule="auto"/>
        <w:jc w:val="both"/>
        <w:rPr>
          <w:rFonts w:ascii="Trebuchet MS" w:hAnsi="Trebuchet MS"/>
        </w:rPr>
      </w:pPr>
      <w:r>
        <w:rPr>
          <w:rFonts w:ascii="Trebuchet MS" w:hAnsi="Trebuchet MS"/>
        </w:rPr>
        <w:t>β.- Βεβαίωση ασφαλιστικής ενημερότητας του ΙΚΑ.</w:t>
      </w:r>
    </w:p>
    <w:p w:rsidR="00E40366" w:rsidRDefault="00E40366" w:rsidP="008C7C02">
      <w:pPr>
        <w:spacing w:line="360" w:lineRule="auto"/>
        <w:jc w:val="both"/>
        <w:rPr>
          <w:rFonts w:ascii="Trebuchet MS" w:hAnsi="Trebuchet MS"/>
        </w:rPr>
      </w:pPr>
      <w:r>
        <w:rPr>
          <w:rFonts w:ascii="Trebuchet MS" w:hAnsi="Trebuchet MS"/>
        </w:rPr>
        <w:t>γ.- Βεβαίωση  φορολογικής ενημερότητας.</w:t>
      </w:r>
    </w:p>
    <w:p w:rsidR="00E40366" w:rsidRDefault="00E40366" w:rsidP="008C7C02">
      <w:pPr>
        <w:spacing w:line="360" w:lineRule="auto"/>
        <w:jc w:val="both"/>
        <w:rPr>
          <w:rFonts w:ascii="Trebuchet MS" w:hAnsi="Trebuchet MS"/>
        </w:rPr>
      </w:pPr>
      <w:r>
        <w:rPr>
          <w:rFonts w:ascii="Trebuchet MS" w:hAnsi="Trebuchet MS"/>
        </w:rPr>
        <w:t xml:space="preserve">δ.- </w:t>
      </w:r>
      <w:r w:rsidR="00180455">
        <w:rPr>
          <w:rFonts w:ascii="Trebuchet MS" w:hAnsi="Trebuchet MS"/>
        </w:rPr>
        <w:t>Π</w:t>
      </w:r>
      <w:r>
        <w:rPr>
          <w:rFonts w:ascii="Trebuchet MS" w:hAnsi="Trebuchet MS"/>
        </w:rPr>
        <w:t xml:space="preserve">αρακράτησης εργολαβικού φόρου </w:t>
      </w:r>
      <w:r w:rsidR="00180455">
        <w:rPr>
          <w:rFonts w:ascii="Trebuchet MS" w:hAnsi="Trebuchet MS"/>
        </w:rPr>
        <w:t xml:space="preserve">θα γίνει κατά την πληρωμή </w:t>
      </w:r>
      <w:r>
        <w:rPr>
          <w:rFonts w:ascii="Trebuchet MS" w:hAnsi="Trebuchet MS"/>
        </w:rPr>
        <w:t>.</w:t>
      </w:r>
    </w:p>
    <w:p w:rsidR="00E40366" w:rsidRDefault="00B65F40" w:rsidP="008C7C02">
      <w:pPr>
        <w:spacing w:line="360" w:lineRule="auto"/>
        <w:jc w:val="both"/>
        <w:rPr>
          <w:rFonts w:ascii="Trebuchet MS" w:hAnsi="Trebuchet MS"/>
        </w:rPr>
      </w:pPr>
      <w:r>
        <w:rPr>
          <w:rFonts w:ascii="Trebuchet MS" w:hAnsi="Trebuchet MS"/>
        </w:rPr>
        <w:t>ε</w:t>
      </w:r>
      <w:r w:rsidR="00E40366">
        <w:rPr>
          <w:rFonts w:ascii="Trebuchet MS" w:hAnsi="Trebuchet MS"/>
        </w:rPr>
        <w:t>.- Βεβαίωση της αρμοδίας ΔΟΥ για την εκπλήρωση  των υποχρεώσεων του αναδόχου για τον ΦΠΑ σύμφωνα με την 1102259/8357/0014 ΠΟΛ. : 1258 από 29.7.1993 απόφαση Υπουργείου Οικονομικών.</w:t>
      </w:r>
    </w:p>
    <w:p w:rsidR="00E40366" w:rsidRDefault="00E40366">
      <w:pPr>
        <w:spacing w:before="120"/>
        <w:ind w:right="-1"/>
        <w:jc w:val="both"/>
        <w:rPr>
          <w:rFonts w:ascii="Trebuchet MS" w:hAnsi="Trebuchet MS"/>
          <w:b/>
          <w:u w:val="single"/>
        </w:rPr>
      </w:pPr>
      <w:r>
        <w:rPr>
          <w:rFonts w:ascii="Trebuchet MS" w:hAnsi="Trebuchet MS"/>
          <w:b/>
          <w:u w:val="single"/>
        </w:rPr>
        <w:t>Άρθρο 8ο.</w:t>
      </w:r>
    </w:p>
    <w:p w:rsidR="00E40366" w:rsidRDefault="00E40366">
      <w:pPr>
        <w:spacing w:before="120"/>
        <w:ind w:right="-1"/>
        <w:jc w:val="both"/>
        <w:rPr>
          <w:rFonts w:ascii="Trebuchet MS" w:hAnsi="Trebuchet MS"/>
          <w:b/>
          <w:u w:val="single"/>
        </w:rPr>
      </w:pPr>
      <w:r>
        <w:rPr>
          <w:rFonts w:ascii="Trebuchet MS" w:hAnsi="Trebuchet MS"/>
          <w:b/>
          <w:u w:val="single"/>
        </w:rPr>
        <w:t>Ισχύς διατάξεων.</w:t>
      </w:r>
    </w:p>
    <w:p w:rsidR="00E40366" w:rsidRDefault="00E40366">
      <w:pPr>
        <w:spacing w:before="120"/>
        <w:ind w:right="-1"/>
        <w:jc w:val="both"/>
        <w:rPr>
          <w:rFonts w:ascii="Trebuchet MS" w:hAnsi="Trebuchet MS"/>
        </w:rPr>
      </w:pPr>
      <w:r>
        <w:rPr>
          <w:rFonts w:ascii="Trebuchet MS" w:hAnsi="Trebuchet MS"/>
        </w:rPr>
        <w:t xml:space="preserve">Για κάθε ζήτημα που δεν προβλέπεται </w:t>
      </w:r>
      <w:r w:rsidR="00E50B83">
        <w:rPr>
          <w:rFonts w:ascii="Trebuchet MS" w:hAnsi="Trebuchet MS"/>
        </w:rPr>
        <w:t xml:space="preserve">εφαρμόζονται οι </w:t>
      </w:r>
      <w:r>
        <w:rPr>
          <w:rFonts w:ascii="Trebuchet MS" w:hAnsi="Trebuchet MS"/>
        </w:rPr>
        <w:t>ισχύου</w:t>
      </w:r>
      <w:r w:rsidR="00E50B83">
        <w:rPr>
          <w:rFonts w:ascii="Trebuchet MS" w:hAnsi="Trebuchet MS"/>
        </w:rPr>
        <w:t>σες</w:t>
      </w:r>
      <w:r>
        <w:rPr>
          <w:rFonts w:ascii="Trebuchet MS" w:hAnsi="Trebuchet MS"/>
        </w:rPr>
        <w:t xml:space="preserve">  διατάξεις που αφορούν την εκτέλεση </w:t>
      </w:r>
      <w:r w:rsidR="00E50B83">
        <w:rPr>
          <w:rFonts w:ascii="Trebuchet MS" w:hAnsi="Trebuchet MS"/>
        </w:rPr>
        <w:t xml:space="preserve">και πληρωμή </w:t>
      </w:r>
      <w:r>
        <w:rPr>
          <w:rFonts w:ascii="Trebuchet MS" w:hAnsi="Trebuchet MS"/>
        </w:rPr>
        <w:t>των δημόσιων έργων.</w:t>
      </w:r>
    </w:p>
    <w:p w:rsidR="00D8009B" w:rsidRDefault="00D8009B">
      <w:pPr>
        <w:spacing w:before="120"/>
        <w:ind w:right="-1"/>
        <w:jc w:val="both"/>
        <w:rPr>
          <w:rFonts w:ascii="Trebuchet MS" w:hAnsi="Trebuchet MS"/>
        </w:rPr>
      </w:pPr>
    </w:p>
    <w:p w:rsidR="00D8009B" w:rsidRDefault="00D8009B">
      <w:pPr>
        <w:spacing w:before="120"/>
        <w:ind w:right="-1"/>
        <w:jc w:val="both"/>
        <w:rPr>
          <w:rFonts w:ascii="Trebuchet MS" w:hAnsi="Trebuchet MS"/>
        </w:rPr>
      </w:pPr>
    </w:p>
    <w:p w:rsidR="00D8009B" w:rsidRDefault="00D8009B">
      <w:pPr>
        <w:spacing w:before="120"/>
        <w:ind w:right="-1"/>
        <w:jc w:val="both"/>
        <w:rPr>
          <w:rFonts w:ascii="Trebuchet MS" w:hAnsi="Trebuchet MS"/>
        </w:rPr>
      </w:pPr>
    </w:p>
    <w:p w:rsidR="00D8009B" w:rsidRDefault="00D8009B">
      <w:pPr>
        <w:spacing w:before="120"/>
        <w:ind w:right="-1"/>
        <w:jc w:val="both"/>
        <w:rPr>
          <w:rFonts w:ascii="Trebuchet MS" w:hAnsi="Trebuchet MS"/>
        </w:rPr>
      </w:pPr>
    </w:p>
    <w:p w:rsidR="00D8009B" w:rsidRDefault="00D8009B">
      <w:pPr>
        <w:spacing w:before="120"/>
        <w:ind w:right="-1"/>
        <w:jc w:val="both"/>
        <w:rPr>
          <w:rFonts w:ascii="Trebuchet MS" w:hAnsi="Trebuchet MS"/>
        </w:rPr>
      </w:pPr>
    </w:p>
    <w:p w:rsidR="00D8009B" w:rsidRDefault="00D8009B">
      <w:pPr>
        <w:spacing w:before="120"/>
        <w:ind w:right="-1"/>
        <w:jc w:val="both"/>
        <w:rPr>
          <w:rFonts w:ascii="Trebuchet MS" w:hAnsi="Trebuchet MS"/>
        </w:rPr>
      </w:pPr>
    </w:p>
    <w:p w:rsidR="00E40366" w:rsidRDefault="00E40366">
      <w:pPr>
        <w:spacing w:before="120"/>
        <w:jc w:val="both"/>
        <w:rPr>
          <w:rFonts w:ascii="Trebuchet MS" w:hAnsi="Trebuchet MS"/>
          <w:b/>
          <w:u w:val="single"/>
        </w:rPr>
      </w:pPr>
      <w:r>
        <w:rPr>
          <w:rFonts w:ascii="Trebuchet MS" w:hAnsi="Trebuchet MS"/>
          <w:b/>
          <w:u w:val="single"/>
        </w:rPr>
        <w:t>Άρθρο 9ο.</w:t>
      </w:r>
    </w:p>
    <w:p w:rsidR="00E40366" w:rsidRDefault="00E40366">
      <w:pPr>
        <w:spacing w:before="120"/>
        <w:ind w:right="-1"/>
        <w:jc w:val="both"/>
        <w:rPr>
          <w:rFonts w:ascii="Trebuchet MS" w:hAnsi="Trebuchet MS"/>
          <w:b/>
          <w:u w:val="single"/>
        </w:rPr>
      </w:pPr>
      <w:r>
        <w:rPr>
          <w:rFonts w:ascii="Trebuchet MS" w:hAnsi="Trebuchet MS"/>
          <w:b/>
          <w:u w:val="single"/>
        </w:rPr>
        <w:t>Ματαίωση διαγωνισμού.</w:t>
      </w:r>
    </w:p>
    <w:p w:rsidR="00E40366" w:rsidRDefault="00E40366">
      <w:pPr>
        <w:spacing w:before="120"/>
        <w:ind w:right="-1"/>
        <w:jc w:val="both"/>
        <w:rPr>
          <w:rFonts w:ascii="Trebuchet MS" w:hAnsi="Trebuchet MS"/>
        </w:rPr>
      </w:pPr>
      <w:r>
        <w:rPr>
          <w:rFonts w:ascii="Trebuchet MS" w:hAnsi="Trebuchet MS"/>
        </w:rPr>
        <w:t>Ματαίωση του διαγωνισμού δεν δημιουργεί κανένα δικαίωμα στους ενδιαφερόμενους.</w:t>
      </w:r>
    </w:p>
    <w:p w:rsidR="00E40366" w:rsidRDefault="00E40366">
      <w:pPr>
        <w:ind w:right="-143"/>
        <w:jc w:val="both"/>
        <w:rPr>
          <w:rFonts w:ascii="Trebuchet MS" w:hAnsi="Trebuchet MS"/>
          <w:b/>
          <w:u w:val="single"/>
        </w:rPr>
      </w:pPr>
    </w:p>
    <w:p w:rsidR="00E40366" w:rsidRDefault="00E40366">
      <w:pPr>
        <w:rPr>
          <w:rFonts w:ascii="Trebuchet MS" w:hAnsi="Trebuchet MS"/>
        </w:rPr>
      </w:pPr>
    </w:p>
    <w:tbl>
      <w:tblPr>
        <w:tblW w:w="0" w:type="auto"/>
        <w:tblInd w:w="-318" w:type="dxa"/>
        <w:tblLook w:val="01E0" w:firstRow="1" w:lastRow="1" w:firstColumn="1" w:lastColumn="1" w:noHBand="0" w:noVBand="0"/>
      </w:tblPr>
      <w:tblGrid>
        <w:gridCol w:w="4704"/>
        <w:gridCol w:w="4936"/>
      </w:tblGrid>
      <w:tr w:rsidR="00D8009B" w:rsidRPr="0069485B" w:rsidTr="00A30FDC">
        <w:tc>
          <w:tcPr>
            <w:tcW w:w="9640" w:type="dxa"/>
            <w:gridSpan w:val="2"/>
          </w:tcPr>
          <w:p w:rsidR="00D8009B" w:rsidRPr="0069485B" w:rsidRDefault="00D8009B" w:rsidP="00A30FDC">
            <w:pPr>
              <w:widowControl w:val="0"/>
              <w:suppressAutoHyphens/>
              <w:overflowPunct/>
              <w:autoSpaceDE/>
              <w:jc w:val="center"/>
              <w:rPr>
                <w:rFonts w:ascii="Tahoma" w:eastAsia="Andale Sans UI" w:hAnsi="Tahoma" w:cs="Tahoma"/>
                <w:b/>
                <w:kern w:val="1"/>
                <w:sz w:val="24"/>
                <w:szCs w:val="24"/>
              </w:rPr>
            </w:pPr>
            <w:bookmarkStart w:id="1" w:name="_Hlk519675331"/>
            <w:r w:rsidRPr="0069485B">
              <w:rPr>
                <w:rFonts w:ascii="Tahoma" w:eastAsia="Andale Sans UI" w:hAnsi="Tahoma" w:cs="Tahoma"/>
                <w:b/>
                <w:kern w:val="1"/>
                <w:sz w:val="24"/>
                <w:szCs w:val="24"/>
              </w:rPr>
              <w:t>Κ.</w:t>
            </w:r>
            <w:r>
              <w:rPr>
                <w:rFonts w:ascii="Tahoma" w:eastAsia="Andale Sans UI" w:hAnsi="Tahoma" w:cs="Tahoma"/>
                <w:b/>
                <w:kern w:val="1"/>
                <w:sz w:val="24"/>
                <w:szCs w:val="24"/>
              </w:rPr>
              <w:t xml:space="preserve"> </w:t>
            </w:r>
            <w:r w:rsidRPr="0069485B">
              <w:rPr>
                <w:rFonts w:ascii="Tahoma" w:eastAsia="Andale Sans UI" w:hAnsi="Tahoma" w:cs="Tahoma"/>
                <w:b/>
                <w:kern w:val="1"/>
                <w:sz w:val="24"/>
                <w:szCs w:val="24"/>
              </w:rPr>
              <w:t xml:space="preserve">Νευροκόπι   </w:t>
            </w:r>
            <w:r w:rsidRPr="006F5230">
              <w:rPr>
                <w:rFonts w:ascii="Tahoma" w:eastAsia="Andale Sans UI" w:hAnsi="Tahoma" w:cs="Tahoma"/>
                <w:b/>
                <w:kern w:val="1"/>
                <w:sz w:val="24"/>
                <w:szCs w:val="24"/>
              </w:rPr>
              <w:t>30-07-2020</w:t>
            </w:r>
          </w:p>
          <w:p w:rsidR="00D8009B" w:rsidRPr="0069485B" w:rsidRDefault="00D8009B" w:rsidP="00A30FDC">
            <w:pPr>
              <w:widowControl w:val="0"/>
              <w:suppressAutoHyphens/>
              <w:overflowPunct/>
              <w:autoSpaceDE/>
              <w:jc w:val="center"/>
              <w:rPr>
                <w:rFonts w:ascii="Tahoma" w:eastAsia="Andale Sans UI" w:hAnsi="Tahoma" w:cs="Tahoma"/>
                <w:b/>
                <w:kern w:val="1"/>
                <w:sz w:val="24"/>
                <w:szCs w:val="24"/>
              </w:rPr>
            </w:pPr>
          </w:p>
        </w:tc>
      </w:tr>
      <w:tr w:rsidR="00D8009B" w:rsidRPr="0069485B" w:rsidTr="00A30FDC">
        <w:tc>
          <w:tcPr>
            <w:tcW w:w="4704" w:type="dxa"/>
          </w:tcPr>
          <w:p w:rsidR="00D8009B" w:rsidRPr="0069485B" w:rsidRDefault="00D8009B" w:rsidP="00A30FDC">
            <w:pPr>
              <w:widowControl w:val="0"/>
              <w:suppressAutoHyphens/>
              <w:overflowPunct/>
              <w:autoSpaceDE/>
              <w:jc w:val="center"/>
              <w:rPr>
                <w:rFonts w:ascii="Tahoma" w:eastAsia="Andale Sans UI" w:hAnsi="Tahoma" w:cs="Tahoma"/>
                <w:b/>
                <w:kern w:val="1"/>
                <w:sz w:val="24"/>
                <w:szCs w:val="24"/>
              </w:rPr>
            </w:pPr>
            <w:r w:rsidRPr="0069485B">
              <w:rPr>
                <w:rFonts w:ascii="Tahoma" w:eastAsia="Andale Sans UI" w:hAnsi="Tahoma" w:cs="Tahoma"/>
                <w:b/>
                <w:kern w:val="1"/>
                <w:sz w:val="24"/>
                <w:szCs w:val="24"/>
              </w:rPr>
              <w:t>Ο Συντάκτης</w:t>
            </w:r>
          </w:p>
        </w:tc>
        <w:tc>
          <w:tcPr>
            <w:tcW w:w="4936" w:type="dxa"/>
          </w:tcPr>
          <w:p w:rsidR="00D8009B" w:rsidRPr="0069485B" w:rsidRDefault="00D8009B" w:rsidP="00A30FDC">
            <w:pPr>
              <w:widowControl w:val="0"/>
              <w:suppressAutoHyphens/>
              <w:overflowPunct/>
              <w:autoSpaceDE/>
              <w:jc w:val="center"/>
              <w:rPr>
                <w:rFonts w:ascii="Tahoma" w:eastAsia="Andale Sans UI" w:hAnsi="Tahoma" w:cs="Tahoma"/>
                <w:b/>
                <w:kern w:val="1"/>
                <w:sz w:val="24"/>
                <w:szCs w:val="24"/>
              </w:rPr>
            </w:pPr>
            <w:r w:rsidRPr="0069485B">
              <w:rPr>
                <w:rFonts w:ascii="Tahoma" w:eastAsia="Andale Sans UI" w:hAnsi="Tahoma" w:cs="Tahoma"/>
                <w:b/>
                <w:kern w:val="1"/>
                <w:sz w:val="24"/>
                <w:szCs w:val="24"/>
              </w:rPr>
              <w:t>ΘΕΩΡΗΘΗΚΕ</w:t>
            </w:r>
          </w:p>
          <w:p w:rsidR="00D8009B" w:rsidRPr="0069485B" w:rsidRDefault="00D8009B" w:rsidP="00A30FDC">
            <w:pPr>
              <w:widowControl w:val="0"/>
              <w:suppressAutoHyphens/>
              <w:overflowPunct/>
              <w:autoSpaceDE/>
              <w:jc w:val="center"/>
              <w:rPr>
                <w:rFonts w:ascii="Tahoma" w:eastAsia="Andale Sans UI" w:hAnsi="Tahoma" w:cs="Tahoma"/>
                <w:b/>
                <w:kern w:val="1"/>
                <w:sz w:val="24"/>
                <w:szCs w:val="24"/>
              </w:rPr>
            </w:pPr>
            <w:r w:rsidRPr="0069485B">
              <w:rPr>
                <w:rFonts w:ascii="Tahoma" w:eastAsia="Andale Sans UI" w:hAnsi="Tahoma" w:cs="Tahoma"/>
                <w:b/>
                <w:kern w:val="1"/>
                <w:sz w:val="24"/>
                <w:szCs w:val="24"/>
              </w:rPr>
              <w:t>Ε.Σ.Α.Δ.Μ.-Θ.</w:t>
            </w:r>
          </w:p>
          <w:p w:rsidR="00D8009B" w:rsidRPr="0069485B" w:rsidRDefault="00D8009B" w:rsidP="00A30FDC">
            <w:pPr>
              <w:widowControl w:val="0"/>
              <w:suppressAutoHyphens/>
              <w:overflowPunct/>
              <w:autoSpaceDE/>
              <w:jc w:val="center"/>
              <w:rPr>
                <w:rFonts w:ascii="Tahoma" w:eastAsia="Andale Sans UI" w:hAnsi="Tahoma" w:cs="Tahoma"/>
                <w:b/>
                <w:kern w:val="1"/>
                <w:sz w:val="24"/>
                <w:szCs w:val="24"/>
              </w:rPr>
            </w:pPr>
            <w:r w:rsidRPr="0069485B">
              <w:rPr>
                <w:rFonts w:ascii="Tahoma" w:eastAsia="Andale Sans UI" w:hAnsi="Tahoma" w:cs="Tahoma"/>
                <w:b/>
                <w:kern w:val="1"/>
                <w:sz w:val="24"/>
                <w:szCs w:val="24"/>
              </w:rPr>
              <w:t xml:space="preserve">Ο </w:t>
            </w:r>
            <w:r>
              <w:rPr>
                <w:rFonts w:ascii="Tahoma" w:eastAsia="Andale Sans UI" w:hAnsi="Tahoma" w:cs="Tahoma"/>
                <w:b/>
                <w:kern w:val="1"/>
                <w:sz w:val="24"/>
                <w:szCs w:val="24"/>
              </w:rPr>
              <w:t xml:space="preserve">Αναπληρωτής </w:t>
            </w:r>
            <w:r w:rsidRPr="0069485B">
              <w:rPr>
                <w:rFonts w:ascii="Tahoma" w:eastAsia="Andale Sans UI" w:hAnsi="Tahoma" w:cs="Tahoma"/>
                <w:b/>
                <w:kern w:val="1"/>
                <w:sz w:val="24"/>
                <w:szCs w:val="24"/>
              </w:rPr>
              <w:t>Δασάρχης Κ.Νευροκοπίου</w:t>
            </w:r>
          </w:p>
          <w:p w:rsidR="00D8009B" w:rsidRPr="0069485B" w:rsidRDefault="00D8009B" w:rsidP="00A30FDC">
            <w:pPr>
              <w:widowControl w:val="0"/>
              <w:suppressAutoHyphens/>
              <w:overflowPunct/>
              <w:autoSpaceDE/>
              <w:jc w:val="center"/>
              <w:rPr>
                <w:rFonts w:ascii="Tahoma" w:eastAsia="Andale Sans UI" w:hAnsi="Tahoma" w:cs="Tahoma"/>
                <w:b/>
                <w:kern w:val="1"/>
                <w:sz w:val="24"/>
                <w:szCs w:val="24"/>
              </w:rPr>
            </w:pPr>
          </w:p>
          <w:p w:rsidR="00D8009B" w:rsidRPr="0069485B" w:rsidRDefault="00D8009B" w:rsidP="00A30FDC">
            <w:pPr>
              <w:widowControl w:val="0"/>
              <w:suppressAutoHyphens/>
              <w:overflowPunct/>
              <w:autoSpaceDE/>
              <w:jc w:val="center"/>
              <w:rPr>
                <w:rFonts w:ascii="Tahoma" w:eastAsia="Andale Sans UI" w:hAnsi="Tahoma" w:cs="Tahoma"/>
                <w:b/>
                <w:kern w:val="1"/>
                <w:sz w:val="24"/>
                <w:szCs w:val="24"/>
              </w:rPr>
            </w:pPr>
          </w:p>
        </w:tc>
      </w:tr>
      <w:tr w:rsidR="00D8009B" w:rsidRPr="0069485B" w:rsidTr="00A30FDC">
        <w:tc>
          <w:tcPr>
            <w:tcW w:w="4704" w:type="dxa"/>
          </w:tcPr>
          <w:p w:rsidR="00D8009B" w:rsidRPr="0069485B" w:rsidRDefault="00D8009B" w:rsidP="00A30FDC">
            <w:pPr>
              <w:widowControl w:val="0"/>
              <w:suppressAutoHyphens/>
              <w:overflowPunct/>
              <w:autoSpaceDE/>
              <w:jc w:val="center"/>
              <w:rPr>
                <w:rFonts w:ascii="Tahoma" w:eastAsia="Andale Sans UI" w:hAnsi="Tahoma" w:cs="Tahoma"/>
                <w:b/>
                <w:kern w:val="1"/>
                <w:sz w:val="24"/>
                <w:szCs w:val="24"/>
              </w:rPr>
            </w:pPr>
            <w:r w:rsidRPr="0069485B">
              <w:rPr>
                <w:rFonts w:ascii="Tahoma" w:eastAsia="Andale Sans UI" w:hAnsi="Tahoma" w:cs="Tahoma"/>
                <w:b/>
                <w:kern w:val="1"/>
                <w:sz w:val="24"/>
                <w:szCs w:val="24"/>
              </w:rPr>
              <w:t xml:space="preserve">Μαναρίδης Μιχαήλ </w:t>
            </w:r>
          </w:p>
          <w:p w:rsidR="00D8009B" w:rsidRPr="0069485B" w:rsidRDefault="00D8009B" w:rsidP="00A30FDC">
            <w:pPr>
              <w:widowControl w:val="0"/>
              <w:suppressAutoHyphens/>
              <w:overflowPunct/>
              <w:autoSpaceDE/>
              <w:jc w:val="center"/>
              <w:rPr>
                <w:rFonts w:ascii="Tahoma" w:eastAsia="Andale Sans UI" w:hAnsi="Tahoma" w:cs="Tahoma"/>
                <w:b/>
                <w:kern w:val="1"/>
                <w:sz w:val="24"/>
                <w:szCs w:val="24"/>
              </w:rPr>
            </w:pPr>
            <w:r w:rsidRPr="0069485B">
              <w:rPr>
                <w:rFonts w:ascii="Tahoma" w:eastAsia="Andale Sans UI" w:hAnsi="Tahoma" w:cs="Tahoma"/>
                <w:b/>
                <w:kern w:val="1"/>
                <w:sz w:val="24"/>
                <w:szCs w:val="24"/>
              </w:rPr>
              <w:t>Δασολόγος με Α’  βαθμό</w:t>
            </w:r>
          </w:p>
        </w:tc>
        <w:tc>
          <w:tcPr>
            <w:tcW w:w="4936" w:type="dxa"/>
          </w:tcPr>
          <w:p w:rsidR="00D8009B" w:rsidRDefault="00D8009B" w:rsidP="00A30FDC">
            <w:pPr>
              <w:widowControl w:val="0"/>
              <w:suppressAutoHyphens/>
              <w:overflowPunct/>
              <w:autoSpaceDE/>
              <w:jc w:val="center"/>
              <w:rPr>
                <w:rFonts w:ascii="Tahoma" w:eastAsia="Andale Sans UI" w:hAnsi="Tahoma" w:cs="Tahoma"/>
                <w:b/>
                <w:kern w:val="1"/>
                <w:sz w:val="21"/>
                <w:szCs w:val="24"/>
              </w:rPr>
            </w:pPr>
            <w:r>
              <w:rPr>
                <w:rFonts w:ascii="Tahoma" w:eastAsia="Andale Sans UI" w:hAnsi="Tahoma" w:cs="Tahoma"/>
                <w:b/>
                <w:kern w:val="1"/>
                <w:sz w:val="21"/>
                <w:szCs w:val="24"/>
              </w:rPr>
              <w:t xml:space="preserve">Μαναρίδης Μιχαήλ </w:t>
            </w:r>
          </w:p>
          <w:p w:rsidR="00D8009B" w:rsidRPr="0069485B" w:rsidRDefault="00D8009B" w:rsidP="00A30FDC">
            <w:pPr>
              <w:widowControl w:val="0"/>
              <w:suppressAutoHyphens/>
              <w:overflowPunct/>
              <w:autoSpaceDE/>
              <w:jc w:val="center"/>
              <w:rPr>
                <w:rFonts w:ascii="Tahoma" w:eastAsia="Andale Sans UI" w:hAnsi="Tahoma" w:cs="Tahoma"/>
                <w:b/>
                <w:kern w:val="1"/>
                <w:sz w:val="21"/>
                <w:szCs w:val="24"/>
              </w:rPr>
            </w:pPr>
            <w:r w:rsidRPr="0069485B">
              <w:rPr>
                <w:rFonts w:ascii="Tahoma" w:eastAsia="Andale Sans UI" w:hAnsi="Tahoma" w:cs="Tahoma"/>
                <w:b/>
                <w:kern w:val="1"/>
                <w:sz w:val="21"/>
                <w:szCs w:val="24"/>
              </w:rPr>
              <w:t>Δασολόγος με Α’ βαθμό</w:t>
            </w:r>
          </w:p>
          <w:p w:rsidR="00D8009B" w:rsidRPr="0069485B" w:rsidRDefault="00D8009B" w:rsidP="00A30FDC">
            <w:pPr>
              <w:widowControl w:val="0"/>
              <w:suppressAutoHyphens/>
              <w:overflowPunct/>
              <w:autoSpaceDE/>
              <w:jc w:val="center"/>
              <w:rPr>
                <w:rFonts w:ascii="Tahoma" w:eastAsia="Andale Sans UI" w:hAnsi="Tahoma" w:cs="Tahoma"/>
                <w:b/>
                <w:kern w:val="1"/>
                <w:sz w:val="24"/>
                <w:szCs w:val="24"/>
              </w:rPr>
            </w:pPr>
          </w:p>
        </w:tc>
      </w:tr>
    </w:tbl>
    <w:p w:rsidR="00D8009B" w:rsidRPr="0069485B" w:rsidRDefault="00D8009B" w:rsidP="00D8009B">
      <w:pPr>
        <w:widowControl w:val="0"/>
        <w:suppressAutoHyphens/>
        <w:overflowPunct/>
        <w:autoSpaceDE/>
        <w:ind w:left="720" w:right="-50"/>
        <w:jc w:val="center"/>
        <w:rPr>
          <w:rFonts w:ascii="Tahoma" w:eastAsia="Andale Sans UI" w:hAnsi="Tahoma" w:cs="Tahoma"/>
          <w:kern w:val="1"/>
          <w:sz w:val="22"/>
          <w:szCs w:val="22"/>
        </w:rPr>
      </w:pPr>
    </w:p>
    <w:p w:rsidR="00D8009B" w:rsidRPr="0069485B" w:rsidRDefault="00D8009B" w:rsidP="00D8009B">
      <w:pPr>
        <w:widowControl w:val="0"/>
        <w:suppressAutoHyphens/>
        <w:overflowPunct/>
        <w:autoSpaceDE/>
        <w:ind w:left="720" w:right="-50"/>
        <w:jc w:val="center"/>
        <w:rPr>
          <w:rFonts w:ascii="Tahoma" w:eastAsia="Andale Sans UI" w:hAnsi="Tahoma" w:cs="Tahoma"/>
          <w:kern w:val="1"/>
          <w:sz w:val="22"/>
          <w:szCs w:val="22"/>
        </w:rPr>
      </w:pPr>
    </w:p>
    <w:p w:rsidR="00D8009B" w:rsidRPr="00CC0576" w:rsidRDefault="00D8009B" w:rsidP="00D8009B">
      <w:pPr>
        <w:widowControl w:val="0"/>
        <w:suppressAutoHyphens/>
        <w:overflowPunct/>
        <w:autoSpaceDE/>
        <w:ind w:left="720" w:right="-50"/>
        <w:jc w:val="center"/>
        <w:rPr>
          <w:rFonts w:ascii="Tahoma" w:eastAsia="Andale Sans UI" w:hAnsi="Tahoma" w:cs="Tahoma"/>
          <w:b/>
          <w:kern w:val="1"/>
          <w:sz w:val="22"/>
          <w:szCs w:val="22"/>
          <w:u w:val="single"/>
        </w:rPr>
      </w:pPr>
      <w:r w:rsidRPr="00CC0576">
        <w:rPr>
          <w:rFonts w:ascii="Tahoma" w:eastAsia="Andale Sans UI" w:hAnsi="Tahoma" w:cs="Tahoma"/>
          <w:b/>
          <w:kern w:val="1"/>
          <w:sz w:val="22"/>
          <w:szCs w:val="22"/>
          <w:u w:val="single"/>
        </w:rPr>
        <w:t xml:space="preserve">ΘΕΩΡΗΘΗΚΕ-ΕΓΚΡΙΘΗΚΕ ΜΕ ΤΟ ΑΡΘΜ </w:t>
      </w:r>
      <w:r w:rsidR="00A453B5" w:rsidRPr="00892B5E">
        <w:rPr>
          <w:rFonts w:ascii="Tahoma" w:hAnsi="Tahoma" w:cs="Tahoma"/>
          <w:b/>
          <w:bCs/>
          <w:u w:val="single"/>
        </w:rPr>
        <w:t>9008/03-08-2020 (ΑΔΑ:6ΛΘΞΟΡ1Υ-2ΔΠ)</w:t>
      </w:r>
    </w:p>
    <w:p w:rsidR="00D8009B" w:rsidRPr="0069485B" w:rsidRDefault="00D8009B" w:rsidP="00D8009B">
      <w:pPr>
        <w:widowControl w:val="0"/>
        <w:suppressAutoHyphens/>
        <w:overflowPunct/>
        <w:autoSpaceDE/>
        <w:ind w:left="720" w:right="-50"/>
        <w:jc w:val="center"/>
        <w:rPr>
          <w:rFonts w:ascii="Tahoma" w:eastAsia="Andale Sans UI" w:hAnsi="Tahoma" w:cs="Tahoma"/>
          <w:b/>
          <w:kern w:val="1"/>
          <w:sz w:val="22"/>
          <w:szCs w:val="22"/>
        </w:rPr>
      </w:pPr>
    </w:p>
    <w:p w:rsidR="00D8009B" w:rsidRPr="0069485B" w:rsidRDefault="00D8009B" w:rsidP="00D8009B">
      <w:pPr>
        <w:widowControl w:val="0"/>
        <w:suppressAutoHyphens/>
        <w:overflowPunct/>
        <w:autoSpaceDE/>
        <w:ind w:left="2838" w:right="-50" w:firstLine="692"/>
        <w:rPr>
          <w:rFonts w:ascii="Calibri" w:eastAsia="Andale Sans UI" w:hAnsi="Calibri" w:cs="Tahoma"/>
          <w:b/>
          <w:kern w:val="1"/>
          <w:sz w:val="22"/>
          <w:szCs w:val="22"/>
        </w:rPr>
      </w:pPr>
      <w:r w:rsidRPr="0069485B">
        <w:rPr>
          <w:rFonts w:ascii="Calibri" w:eastAsia="Andale Sans UI" w:hAnsi="Calibri" w:cs="Tahoma"/>
          <w:b/>
          <w:kern w:val="1"/>
          <w:sz w:val="22"/>
          <w:szCs w:val="22"/>
        </w:rPr>
        <w:t>Η Δ/ντρια   Δασών  Δράμας</w:t>
      </w:r>
    </w:p>
    <w:p w:rsidR="00D8009B" w:rsidRPr="00B8032B" w:rsidRDefault="00D8009B" w:rsidP="00D8009B">
      <w:pPr>
        <w:widowControl w:val="0"/>
        <w:suppressAutoHyphens/>
        <w:overflowPunct/>
        <w:autoSpaceDE/>
        <w:ind w:left="2810" w:right="-50" w:firstLine="720"/>
        <w:rPr>
          <w:rFonts w:ascii="Calibri" w:eastAsia="Andale Sans UI" w:hAnsi="Calibri" w:cs="Tahoma"/>
          <w:b/>
          <w:kern w:val="1"/>
          <w:sz w:val="22"/>
          <w:szCs w:val="22"/>
        </w:rPr>
      </w:pPr>
      <w:r>
        <w:rPr>
          <w:rFonts w:ascii="Calibri" w:eastAsia="Andale Sans UI" w:hAnsi="Calibri" w:cs="Tahoma"/>
          <w:b/>
          <w:kern w:val="1"/>
          <w:sz w:val="22"/>
          <w:szCs w:val="22"/>
        </w:rPr>
        <w:t xml:space="preserve">                    </w:t>
      </w:r>
    </w:p>
    <w:p w:rsidR="00D8009B" w:rsidRPr="0069485B" w:rsidRDefault="00D8009B" w:rsidP="00D8009B">
      <w:pPr>
        <w:widowControl w:val="0"/>
        <w:suppressAutoHyphens/>
        <w:overflowPunct/>
        <w:autoSpaceDE/>
        <w:ind w:right="-50"/>
        <w:rPr>
          <w:rFonts w:ascii="Calibri" w:eastAsia="Andale Sans UI" w:hAnsi="Calibri" w:cs="Tahoma"/>
          <w:b/>
          <w:kern w:val="1"/>
          <w:sz w:val="22"/>
          <w:szCs w:val="22"/>
        </w:rPr>
      </w:pPr>
      <w:r w:rsidRPr="0069485B">
        <w:rPr>
          <w:rFonts w:ascii="Calibri" w:eastAsia="Andale Sans UI" w:hAnsi="Calibri" w:cs="Tahoma"/>
          <w:b/>
          <w:kern w:val="1"/>
          <w:sz w:val="22"/>
          <w:szCs w:val="22"/>
        </w:rPr>
        <w:t xml:space="preserve">           </w:t>
      </w:r>
    </w:p>
    <w:p w:rsidR="00D8009B" w:rsidRPr="0069485B" w:rsidRDefault="00D8009B" w:rsidP="00D8009B">
      <w:pPr>
        <w:widowControl w:val="0"/>
        <w:suppressAutoHyphens/>
        <w:overflowPunct/>
        <w:autoSpaceDE/>
        <w:ind w:left="720" w:right="-50"/>
        <w:rPr>
          <w:rFonts w:ascii="Calibri" w:eastAsia="Andale Sans UI" w:hAnsi="Calibri" w:cs="Tahoma"/>
          <w:b/>
          <w:kern w:val="1"/>
          <w:sz w:val="22"/>
          <w:szCs w:val="22"/>
        </w:rPr>
      </w:pPr>
      <w:r w:rsidRPr="0069485B">
        <w:rPr>
          <w:rFonts w:ascii="Calibri" w:eastAsia="Andale Sans UI" w:hAnsi="Calibri" w:cs="Tahoma"/>
          <w:b/>
          <w:kern w:val="1"/>
          <w:sz w:val="22"/>
          <w:szCs w:val="22"/>
        </w:rPr>
        <w:t xml:space="preserve">                     </w:t>
      </w:r>
      <w:r>
        <w:rPr>
          <w:rFonts w:ascii="Calibri" w:eastAsia="Andale Sans UI" w:hAnsi="Calibri" w:cs="Tahoma"/>
          <w:b/>
          <w:kern w:val="1"/>
          <w:sz w:val="22"/>
          <w:szCs w:val="22"/>
        </w:rPr>
        <w:t xml:space="preserve">                                 Δρ. </w:t>
      </w:r>
      <w:bookmarkStart w:id="2" w:name="_Hlk15287765"/>
      <w:r>
        <w:rPr>
          <w:rFonts w:ascii="Calibri" w:eastAsia="Andale Sans UI" w:hAnsi="Calibri" w:cs="Tahoma"/>
          <w:b/>
          <w:kern w:val="1"/>
          <w:sz w:val="22"/>
          <w:szCs w:val="22"/>
        </w:rPr>
        <w:t>Κωνσταντινίδου Ελισάβετ</w:t>
      </w:r>
      <w:r w:rsidRPr="0069485B">
        <w:rPr>
          <w:rFonts w:ascii="Calibri" w:eastAsia="Andale Sans UI" w:hAnsi="Calibri" w:cs="Tahoma"/>
          <w:b/>
          <w:kern w:val="1"/>
          <w:sz w:val="22"/>
          <w:szCs w:val="22"/>
        </w:rPr>
        <w:t xml:space="preserve"> </w:t>
      </w:r>
      <w:bookmarkEnd w:id="2"/>
    </w:p>
    <w:p w:rsidR="00D8009B" w:rsidRDefault="00D8009B" w:rsidP="00D8009B">
      <w:pPr>
        <w:widowControl w:val="0"/>
        <w:suppressAutoHyphens/>
        <w:overflowPunct/>
        <w:autoSpaceDE/>
        <w:ind w:left="720" w:right="-50"/>
        <w:rPr>
          <w:rFonts w:ascii="Tahoma" w:hAnsi="Tahoma" w:cs="Tahoma"/>
        </w:rPr>
      </w:pPr>
      <w:r w:rsidRPr="0069485B">
        <w:rPr>
          <w:rFonts w:ascii="Calibri" w:eastAsia="Andale Sans UI" w:hAnsi="Calibri" w:cs="Tahoma"/>
          <w:b/>
          <w:kern w:val="1"/>
          <w:sz w:val="22"/>
          <w:szCs w:val="22"/>
        </w:rPr>
        <w:t xml:space="preserve">                                                          Δασολόγος με Α’ βαθμό</w:t>
      </w:r>
      <w:bookmarkEnd w:id="1"/>
    </w:p>
    <w:p w:rsidR="00D8009B" w:rsidRPr="00297B3F" w:rsidRDefault="00D8009B" w:rsidP="00D8009B">
      <w:pPr>
        <w:ind w:left="567"/>
        <w:jc w:val="both"/>
        <w:rPr>
          <w:rFonts w:ascii="Tahoma" w:hAnsi="Tahoma" w:cs="Tahoma"/>
        </w:rPr>
      </w:pPr>
    </w:p>
    <w:p w:rsidR="00E40366" w:rsidRPr="00215A7B" w:rsidRDefault="00E40366">
      <w:pPr>
        <w:pStyle w:val="13"/>
        <w:tabs>
          <w:tab w:val="clear" w:pos="480"/>
          <w:tab w:val="clear" w:pos="960"/>
          <w:tab w:val="clear" w:pos="1440"/>
          <w:tab w:val="clear" w:pos="1920"/>
          <w:tab w:val="clear" w:pos="2400"/>
          <w:tab w:val="clear" w:pos="2880"/>
          <w:tab w:val="clear" w:pos="3360"/>
          <w:tab w:val="clear" w:pos="3840"/>
          <w:tab w:val="clear" w:pos="4320"/>
        </w:tabs>
      </w:pPr>
    </w:p>
    <w:sectPr w:rsidR="00E40366" w:rsidRPr="00215A7B" w:rsidSect="00052A11">
      <w:type w:val="continuous"/>
      <w:pgSz w:w="11906" w:h="16838"/>
      <w:pgMar w:top="1134" w:right="1418" w:bottom="1134" w:left="1134" w:header="816" w:footer="8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557F" w:rsidRDefault="0015557F">
      <w:r>
        <w:separator/>
      </w:r>
    </w:p>
  </w:endnote>
  <w:endnote w:type="continuationSeparator" w:id="0">
    <w:p w:rsidR="0015557F" w:rsidRDefault="00155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A1"/>
    <w:family w:val="swiss"/>
    <w:pitch w:val="variable"/>
    <w:sig w:usb0="00000287" w:usb1="00000000" w:usb2="00000000" w:usb3="00000000" w:csb0="0000009F" w:csb1="00000000"/>
  </w:font>
  <w:font w:name="Courier New">
    <w:panose1 w:val="02070309020205020404"/>
    <w:charset w:val="A1"/>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HellasArial">
    <w:altName w:val="Arial"/>
    <w:charset w:val="00"/>
    <w:family w:val="auto"/>
    <w:pitch w:val="variable"/>
    <w:sig w:usb0="00000003" w:usb1="00000000" w:usb2="00000000" w:usb3="00000000" w:csb0="00000001" w:csb1="00000000"/>
  </w:font>
  <w:font w:name="Calibri">
    <w:panose1 w:val="020F0502020204030204"/>
    <w:charset w:val="A1"/>
    <w:family w:val="swiss"/>
    <w:pitch w:val="variable"/>
    <w:sig w:usb0="E10002FF" w:usb1="4000ACFF" w:usb2="00000009" w:usb3="00000000" w:csb0="0000019F" w:csb1="00000000"/>
  </w:font>
  <w:font w:name="Arial-BoldMT">
    <w:charset w:val="A1"/>
    <w:family w:val="swiss"/>
    <w:pitch w:val="default"/>
  </w:font>
  <w:font w:name="ArialMT">
    <w:charset w:val="A1"/>
    <w:family w:val="swiss"/>
    <w:pitch w:val="default"/>
  </w:font>
  <w:font w:name="ArialMT-Identity-H">
    <w:charset w:val="A1"/>
    <w:family w:val="swiss"/>
    <w:pitch w:val="default"/>
  </w:font>
  <w:font w:name="Cambria">
    <w:panose1 w:val="02040503050406030204"/>
    <w:charset w:val="A1"/>
    <w:family w:val="roman"/>
    <w:pitch w:val="variable"/>
    <w:sig w:usb0="E00002FF" w:usb1="400004FF" w:usb2="00000000" w:usb3="00000000" w:csb0="0000019F" w:csb1="00000000"/>
  </w:font>
  <w:font w:name="Andale Sans UI">
    <w:altName w:val="Arial Unicode MS"/>
    <w:charset w:val="A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2BF" w:rsidRDefault="00F042B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2BF" w:rsidRDefault="00D41585">
    <w:pPr>
      <w:pStyle w:val="ae"/>
      <w:ind w:right="360"/>
    </w:pPr>
    <w:r>
      <w:rPr>
        <w:noProof/>
      </w:rPr>
      <mc:AlternateContent>
        <mc:Choice Requires="wps">
          <w:drawing>
            <wp:anchor distT="0" distB="0" distL="0" distR="0" simplePos="0" relativeHeight="251657728" behindDoc="0" locked="0" layoutInCell="1" allowOverlap="1">
              <wp:simplePos x="0" y="0"/>
              <wp:positionH relativeFrom="page">
                <wp:posOffset>6503670</wp:posOffset>
              </wp:positionH>
              <wp:positionV relativeFrom="paragraph">
                <wp:posOffset>635</wp:posOffset>
              </wp:positionV>
              <wp:extent cx="155575" cy="1600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600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42BF" w:rsidRDefault="00FB7BA7">
                          <w:pPr>
                            <w:pStyle w:val="ae"/>
                          </w:pPr>
                          <w:r>
                            <w:rPr>
                              <w:rStyle w:val="a4"/>
                            </w:rPr>
                            <w:fldChar w:fldCharType="begin"/>
                          </w:r>
                          <w:r w:rsidR="00F042BF">
                            <w:rPr>
                              <w:rStyle w:val="a4"/>
                            </w:rPr>
                            <w:instrText xml:space="preserve"> PAGE </w:instrText>
                          </w:r>
                          <w:r>
                            <w:rPr>
                              <w:rStyle w:val="a4"/>
                            </w:rPr>
                            <w:fldChar w:fldCharType="separate"/>
                          </w:r>
                          <w:r w:rsidR="00424897">
                            <w:rPr>
                              <w:rStyle w:val="a4"/>
                              <w:noProof/>
                            </w:rPr>
                            <w:t>9</w:t>
                          </w:r>
                          <w:r>
                            <w:rPr>
                              <w:rStyle w:val="a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2.1pt;margin-top:.05pt;width:12.25pt;height:12.6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" stroked="f">
              <v:fill opacity="0"/>
              <v:textbox inset="0,0,0,0">
                <w:txbxContent>
                  <w:p w:rsidR="00F042BF" w:rsidRDefault="00FB7BA7">
                    <w:pPr>
                      <w:pStyle w:val="ae"/>
                    </w:pPr>
                    <w:r>
                      <w:rPr>
                        <w:rStyle w:val="a4"/>
                      </w:rPr>
                      <w:fldChar w:fldCharType="begin"/>
                    </w:r>
                    <w:r w:rsidR="00F042BF">
                      <w:rPr>
                        <w:rStyle w:val="a4"/>
                      </w:rPr>
                      <w:instrText xml:space="preserve"> PAGE </w:instrText>
                    </w:r>
                    <w:r>
                      <w:rPr>
                        <w:rStyle w:val="a4"/>
                      </w:rPr>
                      <w:fldChar w:fldCharType="separate"/>
                    </w:r>
                    <w:r w:rsidR="00424897">
                      <w:rPr>
                        <w:rStyle w:val="a4"/>
                        <w:noProof/>
                      </w:rPr>
                      <w:t>9</w:t>
                    </w:r>
                    <w:r>
                      <w:rPr>
                        <w:rStyle w:val="a4"/>
                      </w:rPr>
                      <w:fldChar w:fldCharType="end"/>
                    </w: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2BF" w:rsidRDefault="00F042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557F" w:rsidRDefault="0015557F">
      <w:r>
        <w:separator/>
      </w:r>
    </w:p>
  </w:footnote>
  <w:footnote w:type="continuationSeparator" w:id="0">
    <w:p w:rsidR="0015557F" w:rsidRDefault="00155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2BF" w:rsidRDefault="00F042BF">
    <w:pPr>
      <w:pStyle w:val="a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2BF" w:rsidRDefault="00F042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1120"/>
        </w:tabs>
        <w:ind w:left="1120" w:hanging="360"/>
      </w:pPr>
      <w:rPr>
        <w:rFonts w:ascii="Symbol" w:hAnsi="Symbol"/>
        <w:color w:val="auto"/>
      </w:rPr>
    </w:lvl>
  </w:abstractNum>
  <w:abstractNum w:abstractNumId="2" w15:restartNumberingAfterBreak="0">
    <w:nsid w:val="00000003"/>
    <w:multiLevelType w:val="singleLevel"/>
    <w:tmpl w:val="7CA08216"/>
    <w:name w:val="WW8Num3"/>
    <w:lvl w:ilvl="0">
      <w:start w:val="1"/>
      <w:numFmt w:val="decimal"/>
      <w:lvlText w:val="%1."/>
      <w:lvlJc w:val="left"/>
      <w:pPr>
        <w:tabs>
          <w:tab w:val="num" w:pos="357"/>
        </w:tabs>
        <w:ind w:left="397" w:hanging="397"/>
      </w:pPr>
      <w:rPr>
        <w:rFonts w:hint="default"/>
      </w:rPr>
    </w:lvl>
  </w:abstractNum>
  <w:abstractNum w:abstractNumId="3" w15:restartNumberingAfterBreak="0">
    <w:nsid w:val="00000004"/>
    <w:multiLevelType w:val="multilevel"/>
    <w:tmpl w:val="00000004"/>
    <w:name w:val="WW8Num4"/>
    <w:lvl w:ilvl="0">
      <w:start w:val="7"/>
      <w:numFmt w:val="decimal"/>
      <w:lvlText w:val="%1"/>
      <w:lvlJc w:val="left"/>
      <w:pPr>
        <w:tabs>
          <w:tab w:val="num" w:pos="1095"/>
        </w:tabs>
        <w:ind w:left="1095" w:hanging="1095"/>
      </w:pPr>
      <w:rPr>
        <w:b/>
      </w:rPr>
    </w:lvl>
    <w:lvl w:ilvl="1">
      <w:start w:val="2"/>
      <w:numFmt w:val="decimal"/>
      <w:lvlText w:val="%1.%2"/>
      <w:lvlJc w:val="left"/>
      <w:pPr>
        <w:tabs>
          <w:tab w:val="num" w:pos="1095"/>
        </w:tabs>
        <w:ind w:left="1095" w:hanging="1095"/>
      </w:pPr>
      <w:rPr>
        <w:b/>
      </w:rPr>
    </w:lvl>
    <w:lvl w:ilvl="2">
      <w:start w:val="1"/>
      <w:numFmt w:val="decimal"/>
      <w:lvlText w:val="%1.%2.%3"/>
      <w:lvlJc w:val="left"/>
      <w:pPr>
        <w:tabs>
          <w:tab w:val="num" w:pos="1095"/>
        </w:tabs>
        <w:ind w:left="1095" w:hanging="1095"/>
      </w:pPr>
      <w:rPr>
        <w:b/>
      </w:rPr>
    </w:lvl>
    <w:lvl w:ilvl="3">
      <w:start w:val="1"/>
      <w:numFmt w:val="decimal"/>
      <w:lvlText w:val="%1.%2.%3.%4"/>
      <w:lvlJc w:val="left"/>
      <w:pPr>
        <w:tabs>
          <w:tab w:val="num" w:pos="1095"/>
        </w:tabs>
        <w:ind w:left="1095" w:hanging="1095"/>
      </w:pPr>
      <w:rPr>
        <w:b/>
      </w:rPr>
    </w:lvl>
    <w:lvl w:ilvl="4">
      <w:start w:val="1"/>
      <w:numFmt w:val="decimal"/>
      <w:lvlText w:val="%1.%2.%3.%4.%5"/>
      <w:lvlJc w:val="left"/>
      <w:pPr>
        <w:tabs>
          <w:tab w:val="num" w:pos="1095"/>
        </w:tabs>
        <w:ind w:left="1095" w:hanging="1095"/>
      </w:pPr>
      <w:rPr>
        <w:b/>
      </w:rPr>
    </w:lvl>
    <w:lvl w:ilvl="5">
      <w:start w:val="1"/>
      <w:numFmt w:val="decimal"/>
      <w:lvlText w:val="%1.%2.%3.%4.%5.%6"/>
      <w:lvlJc w:val="left"/>
      <w:pPr>
        <w:tabs>
          <w:tab w:val="num" w:pos="1095"/>
        </w:tabs>
        <w:ind w:left="1095" w:hanging="1095"/>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440"/>
        </w:tabs>
        <w:ind w:left="1440" w:hanging="1440"/>
      </w:pPr>
      <w:rPr>
        <w:b/>
      </w:rPr>
    </w:lvl>
  </w:abstractNum>
  <w:abstractNum w:abstractNumId="4" w15:restartNumberingAfterBreak="0">
    <w:nsid w:val="00000005"/>
    <w:multiLevelType w:val="multilevel"/>
    <w:tmpl w:val="00000005"/>
    <w:name w:val="WW8Num5"/>
    <w:lvl w:ilvl="0">
      <w:start w:val="3"/>
      <w:numFmt w:val="decimal"/>
      <w:lvlText w:val="%1"/>
      <w:lvlJc w:val="left"/>
      <w:pPr>
        <w:tabs>
          <w:tab w:val="num" w:pos="360"/>
        </w:tabs>
        <w:ind w:left="360" w:hanging="360"/>
      </w:pPr>
      <w:rPr>
        <w:b/>
      </w:rPr>
    </w:lvl>
    <w:lvl w:ilvl="1">
      <w:start w:val="4"/>
      <w:numFmt w:val="decimal"/>
      <w:lvlText w:val="%1.%2"/>
      <w:lvlJc w:val="left"/>
      <w:pPr>
        <w:tabs>
          <w:tab w:val="num" w:pos="360"/>
        </w:tabs>
        <w:ind w:left="360" w:hanging="360"/>
      </w:pPr>
      <w:rPr>
        <w:b/>
        <w:strike w:val="0"/>
        <w:dstrike w:val="0"/>
        <w:u w:val="none"/>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5" w15:restartNumberingAfterBreak="0">
    <w:nsid w:val="00000006"/>
    <w:multiLevelType w:val="multilevel"/>
    <w:tmpl w:val="00000006"/>
    <w:name w:val="WW8Num6"/>
    <w:lvl w:ilvl="0">
      <w:start w:val="1"/>
      <w:numFmt w:val="decimal"/>
      <w:lvlText w:val="%1."/>
      <w:lvlJc w:val="left"/>
      <w:pPr>
        <w:tabs>
          <w:tab w:val="num" w:pos="1700"/>
        </w:tabs>
        <w:ind w:left="1700" w:hanging="600"/>
      </w:pPr>
      <w:rPr>
        <w:b/>
        <w:strike w:val="0"/>
        <w:dstrike w:val="0"/>
        <w:u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1276" w:hanging="284"/>
      </w:pPr>
    </w:lvl>
  </w:abstractNum>
  <w:abstractNum w:abstractNumId="7" w15:restartNumberingAfterBreak="0">
    <w:nsid w:val="00000008"/>
    <w:multiLevelType w:val="singleLevel"/>
    <w:tmpl w:val="00000008"/>
    <w:name w:val="WW8Num8"/>
    <w:lvl w:ilvl="0">
      <w:start w:val="1"/>
      <w:numFmt w:val="bullet"/>
      <w:lvlText w:val=""/>
      <w:lvlJc w:val="left"/>
      <w:pPr>
        <w:tabs>
          <w:tab w:val="num" w:pos="1815"/>
        </w:tabs>
        <w:ind w:left="1815" w:hanging="360"/>
      </w:pPr>
      <w:rPr>
        <w:rFonts w:ascii="Symbol" w:hAnsi="Symbol"/>
      </w:rPr>
    </w:lvl>
  </w:abstractNum>
  <w:abstractNum w:abstractNumId="8" w15:restartNumberingAfterBreak="0">
    <w:nsid w:val="00000009"/>
    <w:multiLevelType w:val="multilevel"/>
    <w:tmpl w:val="7B40E256"/>
    <w:name w:val="WW8Num9"/>
    <w:lvl w:ilvl="0">
      <w:start w:val="8"/>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9" w15:restartNumberingAfterBreak="0">
    <w:nsid w:val="0000000A"/>
    <w:multiLevelType w:val="multilevel"/>
    <w:tmpl w:val="0000000A"/>
    <w:name w:val="WW8Num10"/>
    <w:lvl w:ilvl="0">
      <w:start w:val="11"/>
      <w:numFmt w:val="decimal"/>
      <w:lvlText w:val="%1"/>
      <w:lvlJc w:val="left"/>
      <w:pPr>
        <w:tabs>
          <w:tab w:val="num" w:pos="375"/>
        </w:tabs>
        <w:ind w:left="375" w:hanging="375"/>
      </w:pPr>
    </w:lvl>
    <w:lvl w:ilvl="1">
      <w:start w:val="1"/>
      <w:numFmt w:val="decimal"/>
      <w:lvlText w:val="%1.%2"/>
      <w:lvlJc w:val="left"/>
      <w:pPr>
        <w:tabs>
          <w:tab w:val="num" w:pos="375"/>
        </w:tabs>
        <w:ind w:left="375" w:hanging="3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0" w15:restartNumberingAfterBreak="0">
    <w:nsid w:val="0000000B"/>
    <w:multiLevelType w:val="multilevel"/>
    <w:tmpl w:val="0000000B"/>
    <w:name w:val="WW8Num11"/>
    <w:lvl w:ilvl="0">
      <w:start w:val="1"/>
      <w:numFmt w:val="decimal"/>
      <w:lvlText w:val="%1"/>
      <w:lvlJc w:val="left"/>
      <w:pPr>
        <w:tabs>
          <w:tab w:val="num" w:pos="1104"/>
        </w:tabs>
        <w:ind w:left="1104" w:hanging="1104"/>
      </w:pPr>
      <w:rPr>
        <w:b/>
      </w:rPr>
    </w:lvl>
    <w:lvl w:ilvl="1">
      <w:start w:val="1"/>
      <w:numFmt w:val="decimal"/>
      <w:lvlText w:val="%1.%2"/>
      <w:lvlJc w:val="left"/>
      <w:pPr>
        <w:tabs>
          <w:tab w:val="num" w:pos="1104"/>
        </w:tabs>
        <w:ind w:left="1104" w:hanging="1104"/>
      </w:pPr>
      <w:rPr>
        <w:b/>
      </w:rPr>
    </w:lvl>
    <w:lvl w:ilvl="2">
      <w:start w:val="1"/>
      <w:numFmt w:val="decimal"/>
      <w:lvlText w:val="%1.%2.%3"/>
      <w:lvlJc w:val="left"/>
      <w:pPr>
        <w:tabs>
          <w:tab w:val="num" w:pos="1104"/>
        </w:tabs>
        <w:ind w:left="1104" w:hanging="1104"/>
      </w:pPr>
      <w:rPr>
        <w:b/>
      </w:rPr>
    </w:lvl>
    <w:lvl w:ilvl="3">
      <w:start w:val="1"/>
      <w:numFmt w:val="decimal"/>
      <w:lvlText w:val="%1.%2.%3.%4"/>
      <w:lvlJc w:val="left"/>
      <w:pPr>
        <w:tabs>
          <w:tab w:val="num" w:pos="1104"/>
        </w:tabs>
        <w:ind w:left="1104" w:hanging="1104"/>
      </w:pPr>
      <w:rPr>
        <w:b/>
      </w:rPr>
    </w:lvl>
    <w:lvl w:ilvl="4">
      <w:start w:val="1"/>
      <w:numFmt w:val="decimal"/>
      <w:lvlText w:val="%1.%2.%3.%4.%5"/>
      <w:lvlJc w:val="left"/>
      <w:pPr>
        <w:tabs>
          <w:tab w:val="num" w:pos="1104"/>
        </w:tabs>
        <w:ind w:left="1104" w:hanging="1104"/>
      </w:pPr>
      <w:rPr>
        <w:b/>
      </w:rPr>
    </w:lvl>
    <w:lvl w:ilvl="5">
      <w:start w:val="1"/>
      <w:numFmt w:val="decimal"/>
      <w:lvlText w:val="%1.%2.%3.%4.%5.%6"/>
      <w:lvlJc w:val="left"/>
      <w:pPr>
        <w:tabs>
          <w:tab w:val="num" w:pos="1104"/>
        </w:tabs>
        <w:ind w:left="1104" w:hanging="1104"/>
      </w:pPr>
      <w:rPr>
        <w:b/>
      </w:rPr>
    </w:lvl>
    <w:lvl w:ilvl="6">
      <w:start w:val="1"/>
      <w:numFmt w:val="decimal"/>
      <w:lvlText w:val="%1.%2.%3.%4.%5.%6.%7"/>
      <w:lvlJc w:val="left"/>
      <w:pPr>
        <w:tabs>
          <w:tab w:val="num" w:pos="1104"/>
        </w:tabs>
        <w:ind w:left="1104" w:hanging="1104"/>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440"/>
        </w:tabs>
        <w:ind w:left="1440" w:hanging="1440"/>
      </w:pPr>
      <w:rPr>
        <w:b/>
      </w:rPr>
    </w:lvl>
  </w:abstractNum>
  <w:abstractNum w:abstractNumId="11" w15:restartNumberingAfterBreak="0">
    <w:nsid w:val="0000000C"/>
    <w:multiLevelType w:val="multilevel"/>
    <w:tmpl w:val="0000000C"/>
    <w:name w:val="WW8Num13"/>
    <w:lvl w:ilvl="0">
      <w:start w:val="23"/>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0000000D"/>
    <w:multiLevelType w:val="singleLevel"/>
    <w:tmpl w:val="0000000D"/>
    <w:name w:val="WW8Num14"/>
    <w:lvl w:ilvl="0">
      <w:numFmt w:val="bullet"/>
      <w:lvlText w:val="-"/>
      <w:lvlJc w:val="left"/>
      <w:pPr>
        <w:tabs>
          <w:tab w:val="num" w:pos="1628"/>
        </w:tabs>
        <w:ind w:left="1628" w:hanging="528"/>
      </w:pPr>
      <w:rPr>
        <w:rFonts w:ascii="Times New Roman" w:hAnsi="Times New Roman" w:cs="Times New Roman"/>
      </w:rPr>
    </w:lvl>
  </w:abstractNum>
  <w:abstractNum w:abstractNumId="13" w15:restartNumberingAfterBreak="0">
    <w:nsid w:val="0000000E"/>
    <w:multiLevelType w:val="multilevel"/>
    <w:tmpl w:val="0000000E"/>
    <w:name w:val="WW8Num15"/>
    <w:lvl w:ilvl="0">
      <w:start w:val="4"/>
      <w:numFmt w:val="decimal"/>
      <w:lvlText w:val="%1"/>
      <w:lvlJc w:val="left"/>
      <w:pPr>
        <w:tabs>
          <w:tab w:val="num" w:pos="1095"/>
        </w:tabs>
        <w:ind w:left="1095" w:hanging="1095"/>
      </w:pPr>
    </w:lvl>
    <w:lvl w:ilvl="1">
      <w:start w:val="1"/>
      <w:numFmt w:val="decimal"/>
      <w:lvlText w:val="%1.%2"/>
      <w:lvlJc w:val="left"/>
      <w:pPr>
        <w:tabs>
          <w:tab w:val="num" w:pos="1095"/>
        </w:tabs>
        <w:ind w:left="1095" w:hanging="1095"/>
      </w:pPr>
    </w:lvl>
    <w:lvl w:ilvl="2">
      <w:start w:val="1"/>
      <w:numFmt w:val="decimal"/>
      <w:lvlText w:val="%1.%2.%3"/>
      <w:lvlJc w:val="left"/>
      <w:pPr>
        <w:tabs>
          <w:tab w:val="num" w:pos="1095"/>
        </w:tabs>
        <w:ind w:left="1095" w:hanging="1095"/>
      </w:pPr>
    </w:lvl>
    <w:lvl w:ilvl="3">
      <w:start w:val="1"/>
      <w:numFmt w:val="decimal"/>
      <w:lvlText w:val="%1.%2.%3.%4"/>
      <w:lvlJc w:val="left"/>
      <w:pPr>
        <w:tabs>
          <w:tab w:val="num" w:pos="1095"/>
        </w:tabs>
        <w:ind w:left="1095" w:hanging="1095"/>
      </w:pPr>
    </w:lvl>
    <w:lvl w:ilvl="4">
      <w:start w:val="1"/>
      <w:numFmt w:val="decimal"/>
      <w:lvlText w:val="%1.%2.%3.%4.%5"/>
      <w:lvlJc w:val="left"/>
      <w:pPr>
        <w:tabs>
          <w:tab w:val="num" w:pos="1095"/>
        </w:tabs>
        <w:ind w:left="1095" w:hanging="1095"/>
      </w:pPr>
    </w:lvl>
    <w:lvl w:ilvl="5">
      <w:start w:val="1"/>
      <w:numFmt w:val="decimal"/>
      <w:lvlText w:val="%1.%2.%3.%4.%5.%6"/>
      <w:lvlJc w:val="left"/>
      <w:pPr>
        <w:tabs>
          <w:tab w:val="num" w:pos="1095"/>
        </w:tabs>
        <w:ind w:left="1095" w:hanging="1095"/>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4" w15:restartNumberingAfterBreak="0">
    <w:nsid w:val="0000000F"/>
    <w:multiLevelType w:val="multilevel"/>
    <w:tmpl w:val="0000000F"/>
    <w:name w:val="WW8Num17"/>
    <w:lvl w:ilvl="0">
      <w:start w:val="16"/>
      <w:numFmt w:val="decimal"/>
      <w:lvlText w:val="%1"/>
      <w:lvlJc w:val="left"/>
      <w:pPr>
        <w:tabs>
          <w:tab w:val="num" w:pos="1095"/>
        </w:tabs>
        <w:ind w:left="1095" w:hanging="1095"/>
      </w:pPr>
      <w:rPr>
        <w:b/>
      </w:rPr>
    </w:lvl>
    <w:lvl w:ilvl="1">
      <w:start w:val="2"/>
      <w:numFmt w:val="decimal"/>
      <w:lvlText w:val="%1.%2"/>
      <w:lvlJc w:val="left"/>
      <w:pPr>
        <w:tabs>
          <w:tab w:val="num" w:pos="1095"/>
        </w:tabs>
        <w:ind w:left="1095" w:hanging="1095"/>
      </w:pPr>
      <w:rPr>
        <w:b/>
      </w:rPr>
    </w:lvl>
    <w:lvl w:ilvl="2">
      <w:start w:val="1"/>
      <w:numFmt w:val="decimal"/>
      <w:lvlText w:val="%1.%2.%3"/>
      <w:lvlJc w:val="left"/>
      <w:pPr>
        <w:tabs>
          <w:tab w:val="num" w:pos="1095"/>
        </w:tabs>
        <w:ind w:left="1095" w:hanging="1095"/>
      </w:pPr>
      <w:rPr>
        <w:b/>
      </w:rPr>
    </w:lvl>
    <w:lvl w:ilvl="3">
      <w:start w:val="1"/>
      <w:numFmt w:val="decimal"/>
      <w:lvlText w:val="%1.%2.%3.%4"/>
      <w:lvlJc w:val="left"/>
      <w:pPr>
        <w:tabs>
          <w:tab w:val="num" w:pos="1095"/>
        </w:tabs>
        <w:ind w:left="1095" w:hanging="1095"/>
      </w:pPr>
      <w:rPr>
        <w:b/>
      </w:rPr>
    </w:lvl>
    <w:lvl w:ilvl="4">
      <w:start w:val="1"/>
      <w:numFmt w:val="decimal"/>
      <w:lvlText w:val="%1.%2.%3.%4.%5"/>
      <w:lvlJc w:val="left"/>
      <w:pPr>
        <w:tabs>
          <w:tab w:val="num" w:pos="1095"/>
        </w:tabs>
        <w:ind w:left="1095" w:hanging="1095"/>
      </w:pPr>
      <w:rPr>
        <w:b/>
      </w:rPr>
    </w:lvl>
    <w:lvl w:ilvl="5">
      <w:start w:val="1"/>
      <w:numFmt w:val="decimal"/>
      <w:lvlText w:val="%1.%2.%3.%4.%5.%6"/>
      <w:lvlJc w:val="left"/>
      <w:pPr>
        <w:tabs>
          <w:tab w:val="num" w:pos="1095"/>
        </w:tabs>
        <w:ind w:left="1095" w:hanging="1095"/>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440"/>
        </w:tabs>
        <w:ind w:left="1440" w:hanging="1440"/>
      </w:pPr>
      <w:rPr>
        <w:b/>
      </w:rPr>
    </w:lvl>
  </w:abstractNum>
  <w:abstractNum w:abstractNumId="15" w15:restartNumberingAfterBreak="0">
    <w:nsid w:val="00000010"/>
    <w:multiLevelType w:val="multilevel"/>
    <w:tmpl w:val="00000010"/>
    <w:name w:val="WW8Num18"/>
    <w:lvl w:ilvl="0">
      <w:start w:val="7"/>
      <w:numFmt w:val="decimal"/>
      <w:lvlText w:val="%1"/>
      <w:lvlJc w:val="left"/>
      <w:pPr>
        <w:tabs>
          <w:tab w:val="num" w:pos="1068"/>
        </w:tabs>
        <w:ind w:left="1068" w:hanging="1068"/>
      </w:pPr>
      <w:rPr>
        <w:b/>
      </w:rPr>
    </w:lvl>
    <w:lvl w:ilvl="1">
      <w:start w:val="3"/>
      <w:numFmt w:val="decimal"/>
      <w:lvlText w:val="%1.%2"/>
      <w:lvlJc w:val="left"/>
      <w:pPr>
        <w:tabs>
          <w:tab w:val="num" w:pos="1068"/>
        </w:tabs>
        <w:ind w:left="1068" w:hanging="1068"/>
      </w:pPr>
      <w:rPr>
        <w:b/>
      </w:rPr>
    </w:lvl>
    <w:lvl w:ilvl="2">
      <w:start w:val="1"/>
      <w:numFmt w:val="decimal"/>
      <w:lvlText w:val="%1.%2.%3"/>
      <w:lvlJc w:val="left"/>
      <w:pPr>
        <w:tabs>
          <w:tab w:val="num" w:pos="1068"/>
        </w:tabs>
        <w:ind w:left="1068" w:hanging="1068"/>
      </w:pPr>
      <w:rPr>
        <w:b/>
      </w:rPr>
    </w:lvl>
    <w:lvl w:ilvl="3">
      <w:start w:val="1"/>
      <w:numFmt w:val="decimal"/>
      <w:lvlText w:val="%1.%2.%3.%4"/>
      <w:lvlJc w:val="left"/>
      <w:pPr>
        <w:tabs>
          <w:tab w:val="num" w:pos="1068"/>
        </w:tabs>
        <w:ind w:left="1068" w:hanging="1068"/>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440"/>
        </w:tabs>
        <w:ind w:left="1440" w:hanging="1440"/>
      </w:pPr>
      <w:rPr>
        <w:b/>
      </w:rPr>
    </w:lvl>
  </w:abstractNum>
  <w:abstractNum w:abstractNumId="16" w15:restartNumberingAfterBreak="0">
    <w:nsid w:val="00000011"/>
    <w:multiLevelType w:val="multilevel"/>
    <w:tmpl w:val="00000011"/>
    <w:name w:val="WW8Num19"/>
    <w:lvl w:ilvl="0">
      <w:start w:val="23"/>
      <w:numFmt w:val="decimal"/>
      <w:lvlText w:val="%1"/>
      <w:lvlJc w:val="left"/>
      <w:pPr>
        <w:tabs>
          <w:tab w:val="num" w:pos="1095"/>
        </w:tabs>
        <w:ind w:left="1095" w:hanging="1095"/>
      </w:pPr>
      <w:rPr>
        <w:b/>
      </w:rPr>
    </w:lvl>
    <w:lvl w:ilvl="1">
      <w:start w:val="2"/>
      <w:numFmt w:val="decimal"/>
      <w:lvlText w:val="%1.%2"/>
      <w:lvlJc w:val="left"/>
      <w:pPr>
        <w:tabs>
          <w:tab w:val="num" w:pos="1095"/>
        </w:tabs>
        <w:ind w:left="1095" w:hanging="1095"/>
      </w:pPr>
      <w:rPr>
        <w:b/>
      </w:rPr>
    </w:lvl>
    <w:lvl w:ilvl="2">
      <w:start w:val="1"/>
      <w:numFmt w:val="decimal"/>
      <w:lvlText w:val="%1.%2.%3"/>
      <w:lvlJc w:val="left"/>
      <w:pPr>
        <w:tabs>
          <w:tab w:val="num" w:pos="1095"/>
        </w:tabs>
        <w:ind w:left="1095" w:hanging="1095"/>
      </w:pPr>
      <w:rPr>
        <w:b/>
      </w:rPr>
    </w:lvl>
    <w:lvl w:ilvl="3">
      <w:start w:val="1"/>
      <w:numFmt w:val="decimal"/>
      <w:lvlText w:val="%1.%2.%3.%4"/>
      <w:lvlJc w:val="left"/>
      <w:pPr>
        <w:tabs>
          <w:tab w:val="num" w:pos="1095"/>
        </w:tabs>
        <w:ind w:left="1095" w:hanging="1095"/>
      </w:pPr>
      <w:rPr>
        <w:b/>
      </w:rPr>
    </w:lvl>
    <w:lvl w:ilvl="4">
      <w:start w:val="1"/>
      <w:numFmt w:val="decimal"/>
      <w:lvlText w:val="%1.%2.%3.%4.%5"/>
      <w:lvlJc w:val="left"/>
      <w:pPr>
        <w:tabs>
          <w:tab w:val="num" w:pos="1095"/>
        </w:tabs>
        <w:ind w:left="1095" w:hanging="1095"/>
      </w:pPr>
      <w:rPr>
        <w:b/>
      </w:rPr>
    </w:lvl>
    <w:lvl w:ilvl="5">
      <w:start w:val="1"/>
      <w:numFmt w:val="decimal"/>
      <w:lvlText w:val="%1.%2.%3.%4.%5.%6"/>
      <w:lvlJc w:val="left"/>
      <w:pPr>
        <w:tabs>
          <w:tab w:val="num" w:pos="1095"/>
        </w:tabs>
        <w:ind w:left="1095" w:hanging="1095"/>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440"/>
        </w:tabs>
        <w:ind w:left="1440" w:hanging="1440"/>
      </w:pPr>
      <w:rPr>
        <w:b/>
      </w:rPr>
    </w:lvl>
  </w:abstractNum>
  <w:abstractNum w:abstractNumId="17" w15:restartNumberingAfterBreak="0">
    <w:nsid w:val="00000012"/>
    <w:multiLevelType w:val="singleLevel"/>
    <w:tmpl w:val="00000012"/>
    <w:name w:val="WW8Num20"/>
    <w:lvl w:ilvl="0">
      <w:start w:val="6"/>
      <w:numFmt w:val="decimal"/>
      <w:lvlText w:val="%1."/>
      <w:lvlJc w:val="left"/>
      <w:pPr>
        <w:tabs>
          <w:tab w:val="num" w:pos="1460"/>
        </w:tabs>
        <w:ind w:left="1460" w:hanging="360"/>
      </w:pPr>
      <w:rPr>
        <w:b/>
      </w:rPr>
    </w:lvl>
  </w:abstractNum>
  <w:abstractNum w:abstractNumId="18" w15:restartNumberingAfterBreak="0">
    <w:nsid w:val="00000013"/>
    <w:multiLevelType w:val="multilevel"/>
    <w:tmpl w:val="00000013"/>
    <w:name w:val="WW8Num21"/>
    <w:lvl w:ilvl="0">
      <w:start w:val="6"/>
      <w:numFmt w:val="decimal"/>
      <w:lvlText w:val="%1"/>
      <w:lvlJc w:val="left"/>
      <w:pPr>
        <w:tabs>
          <w:tab w:val="num" w:pos="360"/>
        </w:tabs>
        <w:ind w:left="360" w:hanging="360"/>
      </w:pPr>
      <w:rPr>
        <w:rFonts w:cs="Arial"/>
        <w:b/>
      </w:rPr>
    </w:lvl>
    <w:lvl w:ilvl="1">
      <w:start w:val="1"/>
      <w:numFmt w:val="decimal"/>
      <w:lvlText w:val="%1.%2"/>
      <w:lvlJc w:val="left"/>
      <w:pPr>
        <w:tabs>
          <w:tab w:val="num" w:pos="360"/>
        </w:tabs>
        <w:ind w:left="360" w:hanging="360"/>
      </w:pPr>
      <w:rPr>
        <w:rFonts w:cs="Arial"/>
        <w:b/>
      </w:rPr>
    </w:lvl>
    <w:lvl w:ilvl="2">
      <w:start w:val="1"/>
      <w:numFmt w:val="decimal"/>
      <w:lvlText w:val="%1.%2.%3"/>
      <w:lvlJc w:val="left"/>
      <w:pPr>
        <w:tabs>
          <w:tab w:val="num" w:pos="720"/>
        </w:tabs>
        <w:ind w:left="720" w:hanging="720"/>
      </w:pPr>
      <w:rPr>
        <w:rFonts w:cs="Arial"/>
        <w:b/>
      </w:rPr>
    </w:lvl>
    <w:lvl w:ilvl="3">
      <w:start w:val="1"/>
      <w:numFmt w:val="decimal"/>
      <w:lvlText w:val="%1.%2.%3.%4"/>
      <w:lvlJc w:val="left"/>
      <w:pPr>
        <w:tabs>
          <w:tab w:val="num" w:pos="720"/>
        </w:tabs>
        <w:ind w:left="720" w:hanging="720"/>
      </w:pPr>
      <w:rPr>
        <w:rFonts w:cs="Arial"/>
        <w:b/>
      </w:rPr>
    </w:lvl>
    <w:lvl w:ilvl="4">
      <w:start w:val="1"/>
      <w:numFmt w:val="decimal"/>
      <w:lvlText w:val="%1.%2.%3.%4.%5"/>
      <w:lvlJc w:val="left"/>
      <w:pPr>
        <w:tabs>
          <w:tab w:val="num" w:pos="1080"/>
        </w:tabs>
        <w:ind w:left="1080" w:hanging="1080"/>
      </w:pPr>
      <w:rPr>
        <w:rFonts w:cs="Arial"/>
        <w:b/>
      </w:rPr>
    </w:lvl>
    <w:lvl w:ilvl="5">
      <w:start w:val="1"/>
      <w:numFmt w:val="decimal"/>
      <w:lvlText w:val="%1.%2.%3.%4.%5.%6"/>
      <w:lvlJc w:val="left"/>
      <w:pPr>
        <w:tabs>
          <w:tab w:val="num" w:pos="1080"/>
        </w:tabs>
        <w:ind w:left="1080" w:hanging="1080"/>
      </w:pPr>
      <w:rPr>
        <w:rFonts w:cs="Arial"/>
        <w:b/>
      </w:rPr>
    </w:lvl>
    <w:lvl w:ilvl="6">
      <w:start w:val="1"/>
      <w:numFmt w:val="decimal"/>
      <w:lvlText w:val="%1.%2.%3.%4.%5.%6.%7"/>
      <w:lvlJc w:val="left"/>
      <w:pPr>
        <w:tabs>
          <w:tab w:val="num" w:pos="1440"/>
        </w:tabs>
        <w:ind w:left="1440" w:hanging="1440"/>
      </w:pPr>
      <w:rPr>
        <w:rFonts w:cs="Arial"/>
        <w:b/>
      </w:rPr>
    </w:lvl>
    <w:lvl w:ilvl="7">
      <w:start w:val="1"/>
      <w:numFmt w:val="decimal"/>
      <w:lvlText w:val="%1.%2.%3.%4.%5.%6.%7.%8"/>
      <w:lvlJc w:val="left"/>
      <w:pPr>
        <w:tabs>
          <w:tab w:val="num" w:pos="1440"/>
        </w:tabs>
        <w:ind w:left="1440" w:hanging="1440"/>
      </w:pPr>
      <w:rPr>
        <w:rFonts w:cs="Arial"/>
        <w:b/>
      </w:rPr>
    </w:lvl>
    <w:lvl w:ilvl="8">
      <w:start w:val="1"/>
      <w:numFmt w:val="decimal"/>
      <w:lvlText w:val="%1.%2.%3.%4.%5.%6.%7.%8.%9"/>
      <w:lvlJc w:val="left"/>
      <w:pPr>
        <w:tabs>
          <w:tab w:val="num" w:pos="1440"/>
        </w:tabs>
        <w:ind w:left="1440" w:hanging="1440"/>
      </w:pPr>
      <w:rPr>
        <w:rFonts w:cs="Arial"/>
        <w:b/>
      </w:rPr>
    </w:lvl>
  </w:abstractNum>
  <w:abstractNum w:abstractNumId="19" w15:restartNumberingAfterBreak="0">
    <w:nsid w:val="00000014"/>
    <w:multiLevelType w:val="multilevel"/>
    <w:tmpl w:val="00000014"/>
    <w:name w:val="WW8Num22"/>
    <w:lvl w:ilvl="0">
      <w:start w:val="15"/>
      <w:numFmt w:val="decimal"/>
      <w:lvlText w:val="%1"/>
      <w:lvlJc w:val="left"/>
      <w:pPr>
        <w:tabs>
          <w:tab w:val="num" w:pos="360"/>
        </w:tabs>
        <w:ind w:left="360" w:hanging="360"/>
      </w:pPr>
      <w:rPr>
        <w:b/>
      </w:rPr>
    </w:lvl>
    <w:lvl w:ilvl="1">
      <w:start w:val="3"/>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440"/>
        </w:tabs>
        <w:ind w:left="1440" w:hanging="1440"/>
      </w:pPr>
      <w:rPr>
        <w:b/>
      </w:rPr>
    </w:lvl>
  </w:abstractNum>
  <w:abstractNum w:abstractNumId="20" w15:restartNumberingAfterBreak="0">
    <w:nsid w:val="00000015"/>
    <w:multiLevelType w:val="singleLevel"/>
    <w:tmpl w:val="00000015"/>
    <w:name w:val="WW8Num24"/>
    <w:lvl w:ilvl="0">
      <w:start w:val="1"/>
      <w:numFmt w:val="bullet"/>
      <w:lvlText w:val=""/>
      <w:lvlJc w:val="left"/>
      <w:pPr>
        <w:tabs>
          <w:tab w:val="num" w:pos="1080"/>
        </w:tabs>
        <w:ind w:left="1080" w:hanging="360"/>
      </w:pPr>
      <w:rPr>
        <w:rFonts w:ascii="Symbol" w:hAnsi="Symbol"/>
      </w:rPr>
    </w:lvl>
  </w:abstractNum>
  <w:abstractNum w:abstractNumId="21" w15:restartNumberingAfterBreak="0">
    <w:nsid w:val="00000016"/>
    <w:multiLevelType w:val="singleLevel"/>
    <w:tmpl w:val="00000016"/>
    <w:name w:val="WW8Num26"/>
    <w:lvl w:ilvl="0">
      <w:start w:val="3"/>
      <w:numFmt w:val="decimal"/>
      <w:lvlText w:val="%1."/>
      <w:lvlJc w:val="left"/>
      <w:pPr>
        <w:tabs>
          <w:tab w:val="num" w:pos="1060"/>
        </w:tabs>
        <w:ind w:left="1060" w:hanging="360"/>
      </w:pPr>
      <w:rPr>
        <w:b/>
      </w:rPr>
    </w:lvl>
  </w:abstractNum>
  <w:abstractNum w:abstractNumId="22" w15:restartNumberingAfterBreak="0">
    <w:nsid w:val="00000017"/>
    <w:multiLevelType w:val="singleLevel"/>
    <w:tmpl w:val="00000017"/>
    <w:name w:val="WW8Num27"/>
    <w:lvl w:ilvl="0">
      <w:start w:val="1"/>
      <w:numFmt w:val="bullet"/>
      <w:lvlText w:val=""/>
      <w:lvlJc w:val="left"/>
      <w:pPr>
        <w:tabs>
          <w:tab w:val="num" w:pos="2124"/>
        </w:tabs>
        <w:ind w:left="2124" w:hanging="360"/>
      </w:pPr>
      <w:rPr>
        <w:rFonts w:ascii="Wingdings" w:hAnsi="Wingdings"/>
      </w:rPr>
    </w:lvl>
  </w:abstractNum>
  <w:abstractNum w:abstractNumId="23" w15:restartNumberingAfterBreak="0">
    <w:nsid w:val="00000018"/>
    <w:multiLevelType w:val="multilevel"/>
    <w:tmpl w:val="0000001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4" w15:restartNumberingAfterBreak="0">
    <w:nsid w:val="00000019"/>
    <w:multiLevelType w:val="multilevel"/>
    <w:tmpl w:val="00000019"/>
    <w:lvl w:ilvl="0">
      <w:start w:val="3"/>
      <w:numFmt w:val="decimal"/>
      <w:lvlText w:val="%1"/>
      <w:lvlJc w:val="left"/>
      <w:pPr>
        <w:tabs>
          <w:tab w:val="num" w:pos="360"/>
        </w:tabs>
        <w:ind w:left="360" w:hanging="360"/>
      </w:pPr>
      <w:rPr>
        <w:b/>
      </w:rPr>
    </w:lvl>
    <w:lvl w:ilvl="1">
      <w:start w:val="4"/>
      <w:numFmt w:val="decimal"/>
      <w:lvlText w:val="%1.%2"/>
      <w:lvlJc w:val="left"/>
      <w:pPr>
        <w:tabs>
          <w:tab w:val="num" w:pos="360"/>
        </w:tabs>
        <w:ind w:left="360" w:hanging="360"/>
      </w:pPr>
      <w:rPr>
        <w:b/>
        <w:strike w:val="0"/>
        <w:dstrike w:val="0"/>
        <w:u w:val="none"/>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5" w15:restartNumberingAfterBreak="0">
    <w:nsid w:val="0000001A"/>
    <w:multiLevelType w:val="multilevel"/>
    <w:tmpl w:val="0000001A"/>
    <w:lvl w:ilvl="0">
      <w:start w:val="4"/>
      <w:numFmt w:val="decimal"/>
      <w:lvlText w:val="%1"/>
      <w:lvlJc w:val="left"/>
      <w:pPr>
        <w:tabs>
          <w:tab w:val="num" w:pos="1095"/>
        </w:tabs>
        <w:ind w:left="1095" w:hanging="1095"/>
      </w:pPr>
    </w:lvl>
    <w:lvl w:ilvl="1">
      <w:start w:val="1"/>
      <w:numFmt w:val="decimal"/>
      <w:lvlText w:val="%1.%2"/>
      <w:lvlJc w:val="left"/>
      <w:pPr>
        <w:tabs>
          <w:tab w:val="num" w:pos="1095"/>
        </w:tabs>
        <w:ind w:left="1095" w:hanging="1095"/>
      </w:pPr>
    </w:lvl>
    <w:lvl w:ilvl="2">
      <w:start w:val="1"/>
      <w:numFmt w:val="decimal"/>
      <w:lvlText w:val="%1.%2.%3"/>
      <w:lvlJc w:val="left"/>
      <w:pPr>
        <w:tabs>
          <w:tab w:val="num" w:pos="1095"/>
        </w:tabs>
        <w:ind w:left="1095" w:hanging="1095"/>
      </w:pPr>
    </w:lvl>
    <w:lvl w:ilvl="3">
      <w:start w:val="1"/>
      <w:numFmt w:val="decimal"/>
      <w:lvlText w:val="%1.%2.%3.%4"/>
      <w:lvlJc w:val="left"/>
      <w:pPr>
        <w:tabs>
          <w:tab w:val="num" w:pos="1095"/>
        </w:tabs>
        <w:ind w:left="1095" w:hanging="1095"/>
      </w:pPr>
    </w:lvl>
    <w:lvl w:ilvl="4">
      <w:start w:val="1"/>
      <w:numFmt w:val="decimal"/>
      <w:lvlText w:val="%1.%2.%3.%4.%5"/>
      <w:lvlJc w:val="left"/>
      <w:pPr>
        <w:tabs>
          <w:tab w:val="num" w:pos="1095"/>
        </w:tabs>
        <w:ind w:left="1095" w:hanging="1095"/>
      </w:pPr>
    </w:lvl>
    <w:lvl w:ilvl="5">
      <w:start w:val="1"/>
      <w:numFmt w:val="decimal"/>
      <w:lvlText w:val="%1.%2.%3.%4.%5.%6"/>
      <w:lvlJc w:val="left"/>
      <w:pPr>
        <w:tabs>
          <w:tab w:val="num" w:pos="1095"/>
        </w:tabs>
        <w:ind w:left="1095" w:hanging="1095"/>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6" w15:restartNumberingAfterBreak="0">
    <w:nsid w:val="0000001B"/>
    <w:multiLevelType w:val="multilevel"/>
    <w:tmpl w:val="FF30806A"/>
    <w:lvl w:ilvl="0">
      <w:start w:val="1"/>
      <w:numFmt w:val="decimal"/>
      <w:lvlText w:val="%1."/>
      <w:lvlJc w:val="left"/>
      <w:pPr>
        <w:tabs>
          <w:tab w:val="num" w:pos="0"/>
        </w:tabs>
        <w:ind w:left="1276" w:hanging="284"/>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C"/>
    <w:multiLevelType w:val="multilevel"/>
    <w:tmpl w:val="0000001C"/>
    <w:lvl w:ilvl="0">
      <w:start w:val="6"/>
      <w:numFmt w:val="decimal"/>
      <w:lvlText w:val="%1"/>
      <w:lvlJc w:val="left"/>
      <w:pPr>
        <w:tabs>
          <w:tab w:val="num" w:pos="360"/>
        </w:tabs>
        <w:ind w:left="360" w:hanging="360"/>
      </w:pPr>
      <w:rPr>
        <w:rFonts w:cs="Arial"/>
        <w:b/>
      </w:rPr>
    </w:lvl>
    <w:lvl w:ilvl="1">
      <w:start w:val="1"/>
      <w:numFmt w:val="decimal"/>
      <w:lvlText w:val="%1.%2"/>
      <w:lvlJc w:val="left"/>
      <w:pPr>
        <w:tabs>
          <w:tab w:val="num" w:pos="360"/>
        </w:tabs>
        <w:ind w:left="360" w:hanging="360"/>
      </w:pPr>
      <w:rPr>
        <w:rFonts w:cs="Arial"/>
        <w:b/>
      </w:rPr>
    </w:lvl>
    <w:lvl w:ilvl="2">
      <w:start w:val="1"/>
      <w:numFmt w:val="decimal"/>
      <w:lvlText w:val="%1.%2.%3"/>
      <w:lvlJc w:val="left"/>
      <w:pPr>
        <w:tabs>
          <w:tab w:val="num" w:pos="720"/>
        </w:tabs>
        <w:ind w:left="720" w:hanging="720"/>
      </w:pPr>
      <w:rPr>
        <w:rFonts w:cs="Arial"/>
        <w:b/>
      </w:rPr>
    </w:lvl>
    <w:lvl w:ilvl="3">
      <w:start w:val="1"/>
      <w:numFmt w:val="decimal"/>
      <w:lvlText w:val="%1.%2.%3.%4"/>
      <w:lvlJc w:val="left"/>
      <w:pPr>
        <w:tabs>
          <w:tab w:val="num" w:pos="720"/>
        </w:tabs>
        <w:ind w:left="720" w:hanging="720"/>
      </w:pPr>
      <w:rPr>
        <w:rFonts w:cs="Arial"/>
        <w:b/>
      </w:rPr>
    </w:lvl>
    <w:lvl w:ilvl="4">
      <w:start w:val="1"/>
      <w:numFmt w:val="decimal"/>
      <w:lvlText w:val="%1.%2.%3.%4.%5"/>
      <w:lvlJc w:val="left"/>
      <w:pPr>
        <w:tabs>
          <w:tab w:val="num" w:pos="1080"/>
        </w:tabs>
        <w:ind w:left="1080" w:hanging="1080"/>
      </w:pPr>
      <w:rPr>
        <w:rFonts w:cs="Arial"/>
        <w:b/>
      </w:rPr>
    </w:lvl>
    <w:lvl w:ilvl="5">
      <w:start w:val="1"/>
      <w:numFmt w:val="decimal"/>
      <w:lvlText w:val="%1.%2.%3.%4.%5.%6"/>
      <w:lvlJc w:val="left"/>
      <w:pPr>
        <w:tabs>
          <w:tab w:val="num" w:pos="1080"/>
        </w:tabs>
        <w:ind w:left="1080" w:hanging="1080"/>
      </w:pPr>
      <w:rPr>
        <w:rFonts w:cs="Arial"/>
        <w:b/>
      </w:rPr>
    </w:lvl>
    <w:lvl w:ilvl="6">
      <w:start w:val="1"/>
      <w:numFmt w:val="decimal"/>
      <w:lvlText w:val="%1.%2.%3.%4.%5.%6.%7"/>
      <w:lvlJc w:val="left"/>
      <w:pPr>
        <w:tabs>
          <w:tab w:val="num" w:pos="1440"/>
        </w:tabs>
        <w:ind w:left="1440" w:hanging="1440"/>
      </w:pPr>
      <w:rPr>
        <w:rFonts w:cs="Arial"/>
        <w:b/>
      </w:rPr>
    </w:lvl>
    <w:lvl w:ilvl="7">
      <w:start w:val="1"/>
      <w:numFmt w:val="decimal"/>
      <w:lvlText w:val="%1.%2.%3.%4.%5.%6.%7.%8"/>
      <w:lvlJc w:val="left"/>
      <w:pPr>
        <w:tabs>
          <w:tab w:val="num" w:pos="1440"/>
        </w:tabs>
        <w:ind w:left="1440" w:hanging="1440"/>
      </w:pPr>
      <w:rPr>
        <w:rFonts w:cs="Arial"/>
        <w:b/>
      </w:rPr>
    </w:lvl>
    <w:lvl w:ilvl="8">
      <w:start w:val="1"/>
      <w:numFmt w:val="decimal"/>
      <w:lvlText w:val="%1.%2.%3.%4.%5.%6.%7.%8.%9"/>
      <w:lvlJc w:val="left"/>
      <w:pPr>
        <w:tabs>
          <w:tab w:val="num" w:pos="1440"/>
        </w:tabs>
        <w:ind w:left="1440" w:hanging="1440"/>
      </w:pPr>
      <w:rPr>
        <w:rFonts w:cs="Arial"/>
        <w:b/>
      </w:rPr>
    </w:lvl>
  </w:abstractNum>
  <w:abstractNum w:abstractNumId="28" w15:restartNumberingAfterBreak="0">
    <w:nsid w:val="0000001D"/>
    <w:multiLevelType w:val="multilevel"/>
    <w:tmpl w:val="0000001D"/>
    <w:lvl w:ilvl="0">
      <w:start w:val="7"/>
      <w:numFmt w:val="decimal"/>
      <w:lvlText w:val="%1"/>
      <w:lvlJc w:val="left"/>
      <w:pPr>
        <w:tabs>
          <w:tab w:val="num" w:pos="1095"/>
        </w:tabs>
        <w:ind w:left="1095" w:hanging="1095"/>
      </w:pPr>
      <w:rPr>
        <w:b/>
      </w:rPr>
    </w:lvl>
    <w:lvl w:ilvl="1">
      <w:start w:val="2"/>
      <w:numFmt w:val="decimal"/>
      <w:lvlText w:val="%1.%2"/>
      <w:lvlJc w:val="left"/>
      <w:pPr>
        <w:tabs>
          <w:tab w:val="num" w:pos="1095"/>
        </w:tabs>
        <w:ind w:left="1095" w:hanging="1095"/>
      </w:pPr>
      <w:rPr>
        <w:b/>
      </w:rPr>
    </w:lvl>
    <w:lvl w:ilvl="2">
      <w:start w:val="1"/>
      <w:numFmt w:val="decimal"/>
      <w:lvlText w:val="%1.%2.%3"/>
      <w:lvlJc w:val="left"/>
      <w:pPr>
        <w:tabs>
          <w:tab w:val="num" w:pos="1095"/>
        </w:tabs>
        <w:ind w:left="1095" w:hanging="1095"/>
      </w:pPr>
      <w:rPr>
        <w:b/>
      </w:rPr>
    </w:lvl>
    <w:lvl w:ilvl="3">
      <w:start w:val="1"/>
      <w:numFmt w:val="decimal"/>
      <w:lvlText w:val="%1.%2.%3.%4"/>
      <w:lvlJc w:val="left"/>
      <w:pPr>
        <w:tabs>
          <w:tab w:val="num" w:pos="1095"/>
        </w:tabs>
        <w:ind w:left="1095" w:hanging="1095"/>
      </w:pPr>
      <w:rPr>
        <w:b/>
      </w:rPr>
    </w:lvl>
    <w:lvl w:ilvl="4">
      <w:start w:val="1"/>
      <w:numFmt w:val="decimal"/>
      <w:lvlText w:val="%1.%2.%3.%4.%5"/>
      <w:lvlJc w:val="left"/>
      <w:pPr>
        <w:tabs>
          <w:tab w:val="num" w:pos="1095"/>
        </w:tabs>
        <w:ind w:left="1095" w:hanging="1095"/>
      </w:pPr>
      <w:rPr>
        <w:b/>
      </w:rPr>
    </w:lvl>
    <w:lvl w:ilvl="5">
      <w:start w:val="1"/>
      <w:numFmt w:val="decimal"/>
      <w:lvlText w:val="%1.%2.%3.%4.%5.%6"/>
      <w:lvlJc w:val="left"/>
      <w:pPr>
        <w:tabs>
          <w:tab w:val="num" w:pos="1095"/>
        </w:tabs>
        <w:ind w:left="1095" w:hanging="1095"/>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440"/>
        </w:tabs>
        <w:ind w:left="1440" w:hanging="1440"/>
      </w:pPr>
      <w:rPr>
        <w:b/>
      </w:rPr>
    </w:lvl>
  </w:abstractNum>
  <w:abstractNum w:abstractNumId="29" w15:restartNumberingAfterBreak="0">
    <w:nsid w:val="0000001E"/>
    <w:multiLevelType w:val="multilevel"/>
    <w:tmpl w:val="0000001E"/>
    <w:lvl w:ilvl="0">
      <w:start w:val="7"/>
      <w:numFmt w:val="decimal"/>
      <w:lvlText w:val="%1"/>
      <w:lvlJc w:val="left"/>
      <w:pPr>
        <w:tabs>
          <w:tab w:val="num" w:pos="1068"/>
        </w:tabs>
        <w:ind w:left="1068" w:hanging="1068"/>
      </w:pPr>
      <w:rPr>
        <w:b/>
      </w:rPr>
    </w:lvl>
    <w:lvl w:ilvl="1">
      <w:start w:val="3"/>
      <w:numFmt w:val="decimal"/>
      <w:lvlText w:val="%1.%2"/>
      <w:lvlJc w:val="left"/>
      <w:pPr>
        <w:tabs>
          <w:tab w:val="num" w:pos="1068"/>
        </w:tabs>
        <w:ind w:left="1068" w:hanging="1068"/>
      </w:pPr>
      <w:rPr>
        <w:b/>
      </w:rPr>
    </w:lvl>
    <w:lvl w:ilvl="2">
      <w:start w:val="1"/>
      <w:numFmt w:val="decimal"/>
      <w:lvlText w:val="%1.%2.%3"/>
      <w:lvlJc w:val="left"/>
      <w:pPr>
        <w:tabs>
          <w:tab w:val="num" w:pos="1068"/>
        </w:tabs>
        <w:ind w:left="1068" w:hanging="1068"/>
      </w:pPr>
      <w:rPr>
        <w:b/>
      </w:rPr>
    </w:lvl>
    <w:lvl w:ilvl="3">
      <w:start w:val="1"/>
      <w:numFmt w:val="decimal"/>
      <w:lvlText w:val="%1.%2.%3.%4"/>
      <w:lvlJc w:val="left"/>
      <w:pPr>
        <w:tabs>
          <w:tab w:val="num" w:pos="1068"/>
        </w:tabs>
        <w:ind w:left="1068" w:hanging="1068"/>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440"/>
        </w:tabs>
        <w:ind w:left="1440" w:hanging="1440"/>
      </w:pPr>
      <w:rPr>
        <w:b/>
      </w:rPr>
    </w:lvl>
  </w:abstractNum>
  <w:abstractNum w:abstractNumId="30" w15:restartNumberingAfterBreak="0">
    <w:nsid w:val="0000001F"/>
    <w:multiLevelType w:val="multilevel"/>
    <w:tmpl w:val="0000001F"/>
    <w:lvl w:ilvl="0">
      <w:start w:val="11"/>
      <w:numFmt w:val="decimal"/>
      <w:lvlText w:val="%1"/>
      <w:lvlJc w:val="left"/>
      <w:pPr>
        <w:tabs>
          <w:tab w:val="num" w:pos="375"/>
        </w:tabs>
        <w:ind w:left="375" w:hanging="375"/>
      </w:pPr>
    </w:lvl>
    <w:lvl w:ilvl="1">
      <w:start w:val="1"/>
      <w:numFmt w:val="decimal"/>
      <w:lvlText w:val="%1.%2"/>
      <w:lvlJc w:val="left"/>
      <w:pPr>
        <w:tabs>
          <w:tab w:val="num" w:pos="375"/>
        </w:tabs>
        <w:ind w:left="375" w:hanging="3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1" w15:restartNumberingAfterBreak="0">
    <w:nsid w:val="00000020"/>
    <w:multiLevelType w:val="multilevel"/>
    <w:tmpl w:val="00000020"/>
    <w:lvl w:ilvl="0">
      <w:start w:val="15"/>
      <w:numFmt w:val="decimal"/>
      <w:lvlText w:val="%1"/>
      <w:lvlJc w:val="left"/>
      <w:pPr>
        <w:tabs>
          <w:tab w:val="num" w:pos="360"/>
        </w:tabs>
        <w:ind w:left="360" w:hanging="360"/>
      </w:pPr>
      <w:rPr>
        <w:b/>
      </w:rPr>
    </w:lvl>
    <w:lvl w:ilvl="1">
      <w:start w:val="3"/>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440"/>
        </w:tabs>
        <w:ind w:left="1440" w:hanging="1440"/>
      </w:pPr>
      <w:rPr>
        <w:b/>
      </w:rPr>
    </w:lvl>
  </w:abstractNum>
  <w:abstractNum w:abstractNumId="32" w15:restartNumberingAfterBreak="0">
    <w:nsid w:val="00000021"/>
    <w:multiLevelType w:val="multilevel"/>
    <w:tmpl w:val="00000021"/>
    <w:lvl w:ilvl="0">
      <w:start w:val="16"/>
      <w:numFmt w:val="decimal"/>
      <w:lvlText w:val="%1"/>
      <w:lvlJc w:val="left"/>
      <w:pPr>
        <w:tabs>
          <w:tab w:val="num" w:pos="1095"/>
        </w:tabs>
        <w:ind w:left="1095" w:hanging="1095"/>
      </w:pPr>
      <w:rPr>
        <w:b/>
      </w:rPr>
    </w:lvl>
    <w:lvl w:ilvl="1">
      <w:start w:val="2"/>
      <w:numFmt w:val="decimal"/>
      <w:lvlText w:val="%1.%2"/>
      <w:lvlJc w:val="left"/>
      <w:pPr>
        <w:tabs>
          <w:tab w:val="num" w:pos="1095"/>
        </w:tabs>
        <w:ind w:left="1095" w:hanging="1095"/>
      </w:pPr>
      <w:rPr>
        <w:b/>
      </w:rPr>
    </w:lvl>
    <w:lvl w:ilvl="2">
      <w:start w:val="1"/>
      <w:numFmt w:val="decimal"/>
      <w:lvlText w:val="%1.%2.%3"/>
      <w:lvlJc w:val="left"/>
      <w:pPr>
        <w:tabs>
          <w:tab w:val="num" w:pos="1095"/>
        </w:tabs>
        <w:ind w:left="1095" w:hanging="1095"/>
      </w:pPr>
      <w:rPr>
        <w:b/>
      </w:rPr>
    </w:lvl>
    <w:lvl w:ilvl="3">
      <w:start w:val="1"/>
      <w:numFmt w:val="decimal"/>
      <w:lvlText w:val="%1.%2.%3.%4"/>
      <w:lvlJc w:val="left"/>
      <w:pPr>
        <w:tabs>
          <w:tab w:val="num" w:pos="1095"/>
        </w:tabs>
        <w:ind w:left="1095" w:hanging="1095"/>
      </w:pPr>
      <w:rPr>
        <w:b/>
      </w:rPr>
    </w:lvl>
    <w:lvl w:ilvl="4">
      <w:start w:val="1"/>
      <w:numFmt w:val="decimal"/>
      <w:lvlText w:val="%1.%2.%3.%4.%5"/>
      <w:lvlJc w:val="left"/>
      <w:pPr>
        <w:tabs>
          <w:tab w:val="num" w:pos="1095"/>
        </w:tabs>
        <w:ind w:left="1095" w:hanging="1095"/>
      </w:pPr>
      <w:rPr>
        <w:b/>
      </w:rPr>
    </w:lvl>
    <w:lvl w:ilvl="5">
      <w:start w:val="1"/>
      <w:numFmt w:val="decimal"/>
      <w:lvlText w:val="%1.%2.%3.%4.%5.%6"/>
      <w:lvlJc w:val="left"/>
      <w:pPr>
        <w:tabs>
          <w:tab w:val="num" w:pos="1095"/>
        </w:tabs>
        <w:ind w:left="1095" w:hanging="1095"/>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440"/>
        </w:tabs>
        <w:ind w:left="1440" w:hanging="1440"/>
      </w:pPr>
      <w:rPr>
        <w:b/>
      </w:rPr>
    </w:lvl>
  </w:abstractNum>
  <w:abstractNum w:abstractNumId="33" w15:restartNumberingAfterBreak="0">
    <w:nsid w:val="00000022"/>
    <w:multiLevelType w:val="multilevel"/>
    <w:tmpl w:val="00000022"/>
    <w:lvl w:ilvl="0">
      <w:start w:val="1"/>
      <w:numFmt w:val="decimal"/>
      <w:lvlText w:val="%1."/>
      <w:lvlJc w:val="left"/>
      <w:pPr>
        <w:tabs>
          <w:tab w:val="num" w:pos="1700"/>
        </w:tabs>
        <w:ind w:left="1700" w:hanging="600"/>
      </w:pPr>
      <w:rPr>
        <w:b/>
        <w:strike w:val="0"/>
        <w:dstrike w:val="0"/>
        <w:u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00000023"/>
    <w:multiLevelType w:val="multilevel"/>
    <w:tmpl w:val="00000023"/>
    <w:lvl w:ilvl="0">
      <w:start w:val="3"/>
      <w:numFmt w:val="decimal"/>
      <w:lvlText w:val="%1."/>
      <w:lvlJc w:val="left"/>
      <w:pPr>
        <w:tabs>
          <w:tab w:val="num" w:pos="1060"/>
        </w:tabs>
        <w:ind w:left="106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00000024"/>
    <w:multiLevelType w:val="multilevel"/>
    <w:tmpl w:val="00000024"/>
    <w:lvl w:ilvl="0">
      <w:start w:val="6"/>
      <w:numFmt w:val="decimal"/>
      <w:lvlText w:val="%1."/>
      <w:lvlJc w:val="left"/>
      <w:pPr>
        <w:tabs>
          <w:tab w:val="num" w:pos="1460"/>
        </w:tabs>
        <w:ind w:left="146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00000025"/>
    <w:multiLevelType w:val="multilevel"/>
    <w:tmpl w:val="00000025"/>
    <w:lvl w:ilvl="0">
      <w:start w:val="23"/>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7" w15:restartNumberingAfterBreak="0">
    <w:nsid w:val="00000026"/>
    <w:multiLevelType w:val="multilevel"/>
    <w:tmpl w:val="00000026"/>
    <w:lvl w:ilvl="0">
      <w:start w:val="23"/>
      <w:numFmt w:val="decimal"/>
      <w:lvlText w:val="%1"/>
      <w:lvlJc w:val="left"/>
      <w:pPr>
        <w:tabs>
          <w:tab w:val="num" w:pos="1095"/>
        </w:tabs>
        <w:ind w:left="1095" w:hanging="1095"/>
      </w:pPr>
      <w:rPr>
        <w:b/>
      </w:rPr>
    </w:lvl>
    <w:lvl w:ilvl="1">
      <w:start w:val="2"/>
      <w:numFmt w:val="decimal"/>
      <w:lvlText w:val="%1.%2"/>
      <w:lvlJc w:val="left"/>
      <w:pPr>
        <w:tabs>
          <w:tab w:val="num" w:pos="1095"/>
        </w:tabs>
        <w:ind w:left="1095" w:hanging="1095"/>
      </w:pPr>
      <w:rPr>
        <w:b/>
      </w:rPr>
    </w:lvl>
    <w:lvl w:ilvl="2">
      <w:start w:val="1"/>
      <w:numFmt w:val="decimal"/>
      <w:lvlText w:val="%1.%2.%3"/>
      <w:lvlJc w:val="left"/>
      <w:pPr>
        <w:tabs>
          <w:tab w:val="num" w:pos="1095"/>
        </w:tabs>
        <w:ind w:left="1095" w:hanging="1095"/>
      </w:pPr>
      <w:rPr>
        <w:b/>
      </w:rPr>
    </w:lvl>
    <w:lvl w:ilvl="3">
      <w:start w:val="1"/>
      <w:numFmt w:val="decimal"/>
      <w:lvlText w:val="%1.%2.%3.%4"/>
      <w:lvlJc w:val="left"/>
      <w:pPr>
        <w:tabs>
          <w:tab w:val="num" w:pos="1095"/>
        </w:tabs>
        <w:ind w:left="1095" w:hanging="1095"/>
      </w:pPr>
      <w:rPr>
        <w:b/>
      </w:rPr>
    </w:lvl>
    <w:lvl w:ilvl="4">
      <w:start w:val="1"/>
      <w:numFmt w:val="decimal"/>
      <w:lvlText w:val="%1.%2.%3.%4.%5"/>
      <w:lvlJc w:val="left"/>
      <w:pPr>
        <w:tabs>
          <w:tab w:val="num" w:pos="1095"/>
        </w:tabs>
        <w:ind w:left="1095" w:hanging="1095"/>
      </w:pPr>
      <w:rPr>
        <w:b/>
      </w:rPr>
    </w:lvl>
    <w:lvl w:ilvl="5">
      <w:start w:val="1"/>
      <w:numFmt w:val="decimal"/>
      <w:lvlText w:val="%1.%2.%3.%4.%5.%6"/>
      <w:lvlJc w:val="left"/>
      <w:pPr>
        <w:tabs>
          <w:tab w:val="num" w:pos="1095"/>
        </w:tabs>
        <w:ind w:left="1095" w:hanging="1095"/>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440"/>
        </w:tabs>
        <w:ind w:left="1440" w:hanging="1440"/>
      </w:pPr>
      <w:rPr>
        <w:b/>
      </w:rPr>
    </w:lvl>
  </w:abstractNum>
  <w:abstractNum w:abstractNumId="38" w15:restartNumberingAfterBreak="0">
    <w:nsid w:val="0E190F49"/>
    <w:multiLevelType w:val="multilevel"/>
    <w:tmpl w:val="1436B842"/>
    <w:lvl w:ilvl="0">
      <w:start w:val="21"/>
      <w:numFmt w:val="decimal"/>
      <w:lvlText w:val="%1"/>
      <w:lvlJc w:val="left"/>
      <w:pPr>
        <w:tabs>
          <w:tab w:val="num" w:pos="360"/>
        </w:tabs>
        <w:ind w:left="360" w:hanging="360"/>
      </w:pPr>
      <w:rPr>
        <w:rFonts w:ascii="Arial" w:hAnsi="Arial" w:hint="default"/>
      </w:rPr>
    </w:lvl>
    <w:lvl w:ilvl="1">
      <w:start w:val="2"/>
      <w:numFmt w:val="decimal"/>
      <w:lvlText w:val="%1.%2"/>
      <w:lvlJc w:val="left"/>
      <w:pPr>
        <w:tabs>
          <w:tab w:val="num" w:pos="360"/>
        </w:tabs>
        <w:ind w:left="360" w:hanging="360"/>
      </w:pPr>
      <w:rPr>
        <w:rFonts w:ascii="Arial" w:hAnsi="Arial" w:hint="default"/>
        <w:b/>
      </w:rPr>
    </w:lvl>
    <w:lvl w:ilvl="2">
      <w:start w:val="1"/>
      <w:numFmt w:val="decimal"/>
      <w:lvlText w:val="%1.%2.%3"/>
      <w:lvlJc w:val="left"/>
      <w:pPr>
        <w:tabs>
          <w:tab w:val="num" w:pos="720"/>
        </w:tabs>
        <w:ind w:left="720" w:hanging="720"/>
      </w:pPr>
      <w:rPr>
        <w:rFonts w:ascii="Arial" w:hAnsi="Arial" w:hint="default"/>
      </w:rPr>
    </w:lvl>
    <w:lvl w:ilvl="3">
      <w:start w:val="1"/>
      <w:numFmt w:val="decimal"/>
      <w:lvlText w:val="%1.%2.%3.%4"/>
      <w:lvlJc w:val="left"/>
      <w:pPr>
        <w:tabs>
          <w:tab w:val="num" w:pos="720"/>
        </w:tabs>
        <w:ind w:left="720" w:hanging="720"/>
      </w:pPr>
      <w:rPr>
        <w:rFonts w:ascii="Arial" w:hAnsi="Arial" w:hint="default"/>
      </w:rPr>
    </w:lvl>
    <w:lvl w:ilvl="4">
      <w:start w:val="1"/>
      <w:numFmt w:val="decimal"/>
      <w:lvlText w:val="%1.%2.%3.%4.%5"/>
      <w:lvlJc w:val="left"/>
      <w:pPr>
        <w:tabs>
          <w:tab w:val="num" w:pos="1080"/>
        </w:tabs>
        <w:ind w:left="1080" w:hanging="1080"/>
      </w:pPr>
      <w:rPr>
        <w:rFonts w:ascii="Arial" w:hAnsi="Arial" w:hint="default"/>
      </w:rPr>
    </w:lvl>
    <w:lvl w:ilvl="5">
      <w:start w:val="1"/>
      <w:numFmt w:val="decimal"/>
      <w:lvlText w:val="%1.%2.%3.%4.%5.%6"/>
      <w:lvlJc w:val="left"/>
      <w:pPr>
        <w:tabs>
          <w:tab w:val="num" w:pos="1080"/>
        </w:tabs>
        <w:ind w:left="1080" w:hanging="1080"/>
      </w:pPr>
      <w:rPr>
        <w:rFonts w:ascii="Arial" w:hAnsi="Arial" w:hint="default"/>
      </w:rPr>
    </w:lvl>
    <w:lvl w:ilvl="6">
      <w:start w:val="1"/>
      <w:numFmt w:val="decimal"/>
      <w:lvlText w:val="%1.%2.%3.%4.%5.%6.%7"/>
      <w:lvlJc w:val="left"/>
      <w:pPr>
        <w:tabs>
          <w:tab w:val="num" w:pos="1440"/>
        </w:tabs>
        <w:ind w:left="1440" w:hanging="1440"/>
      </w:pPr>
      <w:rPr>
        <w:rFonts w:ascii="Arial" w:hAnsi="Arial" w:hint="default"/>
      </w:rPr>
    </w:lvl>
    <w:lvl w:ilvl="7">
      <w:start w:val="1"/>
      <w:numFmt w:val="decimal"/>
      <w:lvlText w:val="%1.%2.%3.%4.%5.%6.%7.%8"/>
      <w:lvlJc w:val="left"/>
      <w:pPr>
        <w:tabs>
          <w:tab w:val="num" w:pos="1440"/>
        </w:tabs>
        <w:ind w:left="1440" w:hanging="1440"/>
      </w:pPr>
      <w:rPr>
        <w:rFonts w:ascii="Arial" w:hAnsi="Arial" w:hint="default"/>
      </w:rPr>
    </w:lvl>
    <w:lvl w:ilvl="8">
      <w:start w:val="1"/>
      <w:numFmt w:val="decimal"/>
      <w:lvlText w:val="%1.%2.%3.%4.%5.%6.%7.%8.%9"/>
      <w:lvlJc w:val="left"/>
      <w:pPr>
        <w:tabs>
          <w:tab w:val="num" w:pos="1800"/>
        </w:tabs>
        <w:ind w:left="1800" w:hanging="1800"/>
      </w:pPr>
      <w:rPr>
        <w:rFonts w:ascii="Arial" w:hAnsi="Arial" w:hint="default"/>
      </w:rPr>
    </w:lvl>
  </w:abstractNum>
  <w:abstractNum w:abstractNumId="39" w15:restartNumberingAfterBreak="0">
    <w:nsid w:val="13C51DCC"/>
    <w:multiLevelType w:val="hybridMultilevel"/>
    <w:tmpl w:val="54EC5596"/>
    <w:lvl w:ilvl="0" w:tplc="2FC61BE4">
      <w:start w:val="5"/>
      <w:numFmt w:val="bullet"/>
      <w:lvlText w:val="-"/>
      <w:lvlJc w:val="left"/>
      <w:pPr>
        <w:tabs>
          <w:tab w:val="num" w:pos="720"/>
        </w:tabs>
        <w:ind w:left="720" w:hanging="360"/>
      </w:pPr>
      <w:rPr>
        <w:rFonts w:ascii="Trebuchet MS" w:eastAsia="Times New Roman" w:hAnsi="Trebuchet MS"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A827064"/>
    <w:multiLevelType w:val="multilevel"/>
    <w:tmpl w:val="54EC5596"/>
    <w:lvl w:ilvl="0">
      <w:start w:val="5"/>
      <w:numFmt w:val="bullet"/>
      <w:lvlText w:val="-"/>
      <w:lvlJc w:val="left"/>
      <w:pPr>
        <w:tabs>
          <w:tab w:val="num" w:pos="720"/>
        </w:tabs>
        <w:ind w:left="720" w:hanging="360"/>
      </w:pPr>
      <w:rPr>
        <w:rFonts w:ascii="Trebuchet MS" w:eastAsia="Times New Roman" w:hAnsi="Trebuchet M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7F4159E"/>
    <w:multiLevelType w:val="multilevel"/>
    <w:tmpl w:val="0000001B"/>
    <w:lvl w:ilvl="0">
      <w:start w:val="1"/>
      <w:numFmt w:val="decimal"/>
      <w:lvlText w:val="%1."/>
      <w:lvlJc w:val="left"/>
      <w:pPr>
        <w:tabs>
          <w:tab w:val="num" w:pos="0"/>
        </w:tabs>
        <w:ind w:left="1276" w:hanging="284"/>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60EB68A8"/>
    <w:multiLevelType w:val="multilevel"/>
    <w:tmpl w:val="6AFE1BA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3" w15:restartNumberingAfterBreak="0">
    <w:nsid w:val="6AD537D2"/>
    <w:multiLevelType w:val="multilevel"/>
    <w:tmpl w:val="80E8A720"/>
    <w:lvl w:ilvl="0">
      <w:start w:val="2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4" w15:restartNumberingAfterBreak="0">
    <w:nsid w:val="6BD76CC6"/>
    <w:multiLevelType w:val="hybridMultilevel"/>
    <w:tmpl w:val="8EF00FB4"/>
    <w:lvl w:ilvl="0" w:tplc="7CA08216">
      <w:start w:val="1"/>
      <w:numFmt w:val="decimal"/>
      <w:lvlText w:val="%1."/>
      <w:lvlJc w:val="left"/>
      <w:pPr>
        <w:tabs>
          <w:tab w:val="num" w:pos="1457"/>
        </w:tabs>
        <w:ind w:left="1497" w:hanging="397"/>
      </w:pPr>
      <w:rPr>
        <w:rFonts w:hint="default"/>
      </w:rPr>
    </w:lvl>
    <w:lvl w:ilvl="1" w:tplc="04080003">
      <w:start w:val="1"/>
      <w:numFmt w:val="bullet"/>
      <w:lvlText w:val="o"/>
      <w:lvlJc w:val="left"/>
      <w:pPr>
        <w:tabs>
          <w:tab w:val="num" w:pos="2180"/>
        </w:tabs>
        <w:ind w:left="2180" w:hanging="360"/>
      </w:pPr>
      <w:rPr>
        <w:rFonts w:ascii="Courier New" w:hAnsi="Courier New" w:cs="Courier New" w:hint="default"/>
      </w:rPr>
    </w:lvl>
    <w:lvl w:ilvl="2" w:tplc="04080005" w:tentative="1">
      <w:start w:val="1"/>
      <w:numFmt w:val="bullet"/>
      <w:lvlText w:val=""/>
      <w:lvlJc w:val="left"/>
      <w:pPr>
        <w:tabs>
          <w:tab w:val="num" w:pos="2900"/>
        </w:tabs>
        <w:ind w:left="2900" w:hanging="360"/>
      </w:pPr>
      <w:rPr>
        <w:rFonts w:ascii="Wingdings" w:hAnsi="Wingdings" w:hint="default"/>
      </w:rPr>
    </w:lvl>
    <w:lvl w:ilvl="3" w:tplc="04080001" w:tentative="1">
      <w:start w:val="1"/>
      <w:numFmt w:val="bullet"/>
      <w:lvlText w:val=""/>
      <w:lvlJc w:val="left"/>
      <w:pPr>
        <w:tabs>
          <w:tab w:val="num" w:pos="3620"/>
        </w:tabs>
        <w:ind w:left="3620" w:hanging="360"/>
      </w:pPr>
      <w:rPr>
        <w:rFonts w:ascii="Symbol" w:hAnsi="Symbol" w:hint="default"/>
      </w:rPr>
    </w:lvl>
    <w:lvl w:ilvl="4" w:tplc="04080003" w:tentative="1">
      <w:start w:val="1"/>
      <w:numFmt w:val="bullet"/>
      <w:lvlText w:val="o"/>
      <w:lvlJc w:val="left"/>
      <w:pPr>
        <w:tabs>
          <w:tab w:val="num" w:pos="4340"/>
        </w:tabs>
        <w:ind w:left="4340" w:hanging="360"/>
      </w:pPr>
      <w:rPr>
        <w:rFonts w:ascii="Courier New" w:hAnsi="Courier New" w:cs="Courier New" w:hint="default"/>
      </w:rPr>
    </w:lvl>
    <w:lvl w:ilvl="5" w:tplc="04080005" w:tentative="1">
      <w:start w:val="1"/>
      <w:numFmt w:val="bullet"/>
      <w:lvlText w:val=""/>
      <w:lvlJc w:val="left"/>
      <w:pPr>
        <w:tabs>
          <w:tab w:val="num" w:pos="5060"/>
        </w:tabs>
        <w:ind w:left="5060" w:hanging="360"/>
      </w:pPr>
      <w:rPr>
        <w:rFonts w:ascii="Wingdings" w:hAnsi="Wingdings" w:hint="default"/>
      </w:rPr>
    </w:lvl>
    <w:lvl w:ilvl="6" w:tplc="04080001" w:tentative="1">
      <w:start w:val="1"/>
      <w:numFmt w:val="bullet"/>
      <w:lvlText w:val=""/>
      <w:lvlJc w:val="left"/>
      <w:pPr>
        <w:tabs>
          <w:tab w:val="num" w:pos="5780"/>
        </w:tabs>
        <w:ind w:left="5780" w:hanging="360"/>
      </w:pPr>
      <w:rPr>
        <w:rFonts w:ascii="Symbol" w:hAnsi="Symbol" w:hint="default"/>
      </w:rPr>
    </w:lvl>
    <w:lvl w:ilvl="7" w:tplc="04080003" w:tentative="1">
      <w:start w:val="1"/>
      <w:numFmt w:val="bullet"/>
      <w:lvlText w:val="o"/>
      <w:lvlJc w:val="left"/>
      <w:pPr>
        <w:tabs>
          <w:tab w:val="num" w:pos="6500"/>
        </w:tabs>
        <w:ind w:left="6500" w:hanging="360"/>
      </w:pPr>
      <w:rPr>
        <w:rFonts w:ascii="Courier New" w:hAnsi="Courier New" w:cs="Courier New" w:hint="default"/>
      </w:rPr>
    </w:lvl>
    <w:lvl w:ilvl="8" w:tplc="04080005" w:tentative="1">
      <w:start w:val="1"/>
      <w:numFmt w:val="bullet"/>
      <w:lvlText w:val=""/>
      <w:lvlJc w:val="left"/>
      <w:pPr>
        <w:tabs>
          <w:tab w:val="num" w:pos="7220"/>
        </w:tabs>
        <w:ind w:left="7220" w:hanging="360"/>
      </w:pPr>
      <w:rPr>
        <w:rFonts w:ascii="Wingdings" w:hAnsi="Wingdings" w:hint="default"/>
      </w:rPr>
    </w:lvl>
  </w:abstractNum>
  <w:abstractNum w:abstractNumId="45" w15:restartNumberingAfterBreak="0">
    <w:nsid w:val="76D36162"/>
    <w:multiLevelType w:val="multilevel"/>
    <w:tmpl w:val="01683EE4"/>
    <w:lvl w:ilvl="0">
      <w:start w:val="15"/>
      <w:numFmt w:val="decimal"/>
      <w:lvlText w:val="%1"/>
      <w:lvlJc w:val="left"/>
      <w:pPr>
        <w:tabs>
          <w:tab w:val="num" w:pos="360"/>
        </w:tabs>
        <w:ind w:left="360" w:hanging="360"/>
      </w:pPr>
      <w:rPr>
        <w:rFonts w:hint="default"/>
        <w:b/>
        <w:sz w:val="20"/>
      </w:rPr>
    </w:lvl>
    <w:lvl w:ilvl="1">
      <w:start w:val="1"/>
      <w:numFmt w:val="decimal"/>
      <w:lvlText w:val="%1.%2"/>
      <w:lvlJc w:val="left"/>
      <w:pPr>
        <w:tabs>
          <w:tab w:val="num" w:pos="360"/>
        </w:tabs>
        <w:ind w:left="360" w:hanging="360"/>
      </w:pPr>
      <w:rPr>
        <w:rFonts w:hint="default"/>
        <w:b/>
        <w:strike w:val="0"/>
        <w:sz w:val="20"/>
      </w:rPr>
    </w:lvl>
    <w:lvl w:ilvl="2">
      <w:start w:val="1"/>
      <w:numFmt w:val="decimal"/>
      <w:lvlText w:val="%1.%2.%3"/>
      <w:lvlJc w:val="left"/>
      <w:pPr>
        <w:tabs>
          <w:tab w:val="num" w:pos="360"/>
        </w:tabs>
        <w:ind w:left="360" w:hanging="360"/>
      </w:pPr>
      <w:rPr>
        <w:rFonts w:hint="default"/>
        <w:b/>
        <w:sz w:val="20"/>
      </w:rPr>
    </w:lvl>
    <w:lvl w:ilvl="3">
      <w:start w:val="1"/>
      <w:numFmt w:val="decimal"/>
      <w:lvlText w:val="%1.%2.%3.%4"/>
      <w:lvlJc w:val="left"/>
      <w:pPr>
        <w:tabs>
          <w:tab w:val="num" w:pos="360"/>
        </w:tabs>
        <w:ind w:left="360" w:hanging="360"/>
      </w:pPr>
      <w:rPr>
        <w:rFonts w:hint="default"/>
        <w:b/>
        <w:sz w:val="20"/>
      </w:rPr>
    </w:lvl>
    <w:lvl w:ilvl="4">
      <w:start w:val="1"/>
      <w:numFmt w:val="decimal"/>
      <w:lvlText w:val="%1.%2.%3.%4.%5"/>
      <w:lvlJc w:val="left"/>
      <w:pPr>
        <w:tabs>
          <w:tab w:val="num" w:pos="360"/>
        </w:tabs>
        <w:ind w:left="360" w:hanging="360"/>
      </w:pPr>
      <w:rPr>
        <w:rFonts w:hint="default"/>
        <w:b/>
        <w:sz w:val="20"/>
      </w:rPr>
    </w:lvl>
    <w:lvl w:ilvl="5">
      <w:start w:val="1"/>
      <w:numFmt w:val="decimal"/>
      <w:lvlText w:val="%1.%2.%3.%4.%5.%6"/>
      <w:lvlJc w:val="left"/>
      <w:pPr>
        <w:tabs>
          <w:tab w:val="num" w:pos="720"/>
        </w:tabs>
        <w:ind w:left="720" w:hanging="720"/>
      </w:pPr>
      <w:rPr>
        <w:rFonts w:hint="default"/>
        <w:b/>
        <w:sz w:val="20"/>
      </w:rPr>
    </w:lvl>
    <w:lvl w:ilvl="6">
      <w:start w:val="1"/>
      <w:numFmt w:val="decimal"/>
      <w:lvlText w:val="%1.%2.%3.%4.%5.%6.%7"/>
      <w:lvlJc w:val="left"/>
      <w:pPr>
        <w:tabs>
          <w:tab w:val="num" w:pos="720"/>
        </w:tabs>
        <w:ind w:left="720" w:hanging="720"/>
      </w:pPr>
      <w:rPr>
        <w:rFonts w:hint="default"/>
        <w:b/>
        <w:sz w:val="20"/>
      </w:rPr>
    </w:lvl>
    <w:lvl w:ilvl="7">
      <w:start w:val="1"/>
      <w:numFmt w:val="decimal"/>
      <w:lvlText w:val="%1.%2.%3.%4.%5.%6.%7.%8"/>
      <w:lvlJc w:val="left"/>
      <w:pPr>
        <w:tabs>
          <w:tab w:val="num" w:pos="720"/>
        </w:tabs>
        <w:ind w:left="720" w:hanging="720"/>
      </w:pPr>
      <w:rPr>
        <w:rFonts w:hint="default"/>
        <w:b/>
        <w:sz w:val="20"/>
      </w:rPr>
    </w:lvl>
    <w:lvl w:ilvl="8">
      <w:start w:val="1"/>
      <w:numFmt w:val="decimal"/>
      <w:lvlText w:val="%1.%2.%3.%4.%5.%6.%7.%8.%9"/>
      <w:lvlJc w:val="left"/>
      <w:pPr>
        <w:tabs>
          <w:tab w:val="num" w:pos="720"/>
        </w:tabs>
        <w:ind w:left="720" w:hanging="720"/>
      </w:pPr>
      <w:rPr>
        <w:rFonts w:hint="default"/>
        <w:b/>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42"/>
  </w:num>
  <w:num w:numId="40">
    <w:abstractNumId w:val="41"/>
  </w:num>
  <w:num w:numId="41">
    <w:abstractNumId w:val="45"/>
  </w:num>
  <w:num w:numId="42">
    <w:abstractNumId w:val="38"/>
  </w:num>
  <w:num w:numId="43">
    <w:abstractNumId w:val="43"/>
  </w:num>
  <w:num w:numId="44">
    <w:abstractNumId w:val="39"/>
  </w:num>
  <w:num w:numId="45">
    <w:abstractNumId w:val="40"/>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134"/>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366"/>
    <w:rsid w:val="000202E5"/>
    <w:rsid w:val="0002274B"/>
    <w:rsid w:val="00023887"/>
    <w:rsid w:val="00052A11"/>
    <w:rsid w:val="0005717E"/>
    <w:rsid w:val="000639C7"/>
    <w:rsid w:val="00065335"/>
    <w:rsid w:val="00084115"/>
    <w:rsid w:val="000A21C6"/>
    <w:rsid w:val="000A701B"/>
    <w:rsid w:val="000B2EFD"/>
    <w:rsid w:val="000B6CCB"/>
    <w:rsid w:val="000B7806"/>
    <w:rsid w:val="000D2F0F"/>
    <w:rsid w:val="000D51A9"/>
    <w:rsid w:val="000E4F09"/>
    <w:rsid w:val="000F0D27"/>
    <w:rsid w:val="00104EA0"/>
    <w:rsid w:val="0010576B"/>
    <w:rsid w:val="00124465"/>
    <w:rsid w:val="001403F1"/>
    <w:rsid w:val="0015557F"/>
    <w:rsid w:val="00164C72"/>
    <w:rsid w:val="00180455"/>
    <w:rsid w:val="0019258D"/>
    <w:rsid w:val="0019585E"/>
    <w:rsid w:val="001A268F"/>
    <w:rsid w:val="001B5381"/>
    <w:rsid w:val="001C57B2"/>
    <w:rsid w:val="001C6277"/>
    <w:rsid w:val="001E03DB"/>
    <w:rsid w:val="001E4D7D"/>
    <w:rsid w:val="001E4F1B"/>
    <w:rsid w:val="001F15B0"/>
    <w:rsid w:val="001F6872"/>
    <w:rsid w:val="002012D3"/>
    <w:rsid w:val="00202E82"/>
    <w:rsid w:val="00215A7B"/>
    <w:rsid w:val="00241393"/>
    <w:rsid w:val="0025207A"/>
    <w:rsid w:val="002531D9"/>
    <w:rsid w:val="00286F97"/>
    <w:rsid w:val="002876F5"/>
    <w:rsid w:val="00297B3A"/>
    <w:rsid w:val="002C54E5"/>
    <w:rsid w:val="002D6A2F"/>
    <w:rsid w:val="002E34F1"/>
    <w:rsid w:val="0032437A"/>
    <w:rsid w:val="00326504"/>
    <w:rsid w:val="00327FCA"/>
    <w:rsid w:val="00332508"/>
    <w:rsid w:val="0035419A"/>
    <w:rsid w:val="003703B9"/>
    <w:rsid w:val="00377BD4"/>
    <w:rsid w:val="00381FE5"/>
    <w:rsid w:val="00391589"/>
    <w:rsid w:val="003B1532"/>
    <w:rsid w:val="003B4E04"/>
    <w:rsid w:val="003C1CC6"/>
    <w:rsid w:val="00404130"/>
    <w:rsid w:val="00411E16"/>
    <w:rsid w:val="00422F99"/>
    <w:rsid w:val="00424897"/>
    <w:rsid w:val="0042510F"/>
    <w:rsid w:val="00443BF1"/>
    <w:rsid w:val="004661D2"/>
    <w:rsid w:val="00467C8B"/>
    <w:rsid w:val="004775E3"/>
    <w:rsid w:val="00481D0C"/>
    <w:rsid w:val="004911B7"/>
    <w:rsid w:val="004957B0"/>
    <w:rsid w:val="004B1785"/>
    <w:rsid w:val="004B338B"/>
    <w:rsid w:val="004D4C04"/>
    <w:rsid w:val="004E0311"/>
    <w:rsid w:val="004F52CA"/>
    <w:rsid w:val="00504972"/>
    <w:rsid w:val="00512AAE"/>
    <w:rsid w:val="00514174"/>
    <w:rsid w:val="0052681E"/>
    <w:rsid w:val="00527578"/>
    <w:rsid w:val="0054124D"/>
    <w:rsid w:val="00584BA0"/>
    <w:rsid w:val="005B21AC"/>
    <w:rsid w:val="005C048C"/>
    <w:rsid w:val="005C174E"/>
    <w:rsid w:val="005E1679"/>
    <w:rsid w:val="00607DC4"/>
    <w:rsid w:val="006146BE"/>
    <w:rsid w:val="006165BB"/>
    <w:rsid w:val="00634453"/>
    <w:rsid w:val="00634B80"/>
    <w:rsid w:val="00660095"/>
    <w:rsid w:val="00667D66"/>
    <w:rsid w:val="00671A77"/>
    <w:rsid w:val="00695CED"/>
    <w:rsid w:val="006A2CC3"/>
    <w:rsid w:val="006B62E0"/>
    <w:rsid w:val="006E11CF"/>
    <w:rsid w:val="006F2215"/>
    <w:rsid w:val="007020BE"/>
    <w:rsid w:val="0072079A"/>
    <w:rsid w:val="00720BE3"/>
    <w:rsid w:val="0072652E"/>
    <w:rsid w:val="00737C04"/>
    <w:rsid w:val="00757229"/>
    <w:rsid w:val="00780027"/>
    <w:rsid w:val="007870B5"/>
    <w:rsid w:val="007A7E0A"/>
    <w:rsid w:val="007D29F9"/>
    <w:rsid w:val="007D5780"/>
    <w:rsid w:val="007E506E"/>
    <w:rsid w:val="0080112C"/>
    <w:rsid w:val="00812CCE"/>
    <w:rsid w:val="00814478"/>
    <w:rsid w:val="00817D1D"/>
    <w:rsid w:val="00827035"/>
    <w:rsid w:val="008302D0"/>
    <w:rsid w:val="008335D3"/>
    <w:rsid w:val="0084008B"/>
    <w:rsid w:val="008432BD"/>
    <w:rsid w:val="00862387"/>
    <w:rsid w:val="00864CF7"/>
    <w:rsid w:val="008803B0"/>
    <w:rsid w:val="00890BC9"/>
    <w:rsid w:val="00895F75"/>
    <w:rsid w:val="008B466A"/>
    <w:rsid w:val="008C3333"/>
    <w:rsid w:val="008C7C02"/>
    <w:rsid w:val="008D1CF5"/>
    <w:rsid w:val="008D3F1A"/>
    <w:rsid w:val="008D57F3"/>
    <w:rsid w:val="008E3E84"/>
    <w:rsid w:val="008F0DCA"/>
    <w:rsid w:val="008F37F9"/>
    <w:rsid w:val="008F7176"/>
    <w:rsid w:val="0092187C"/>
    <w:rsid w:val="009378A4"/>
    <w:rsid w:val="00945EE0"/>
    <w:rsid w:val="00950E83"/>
    <w:rsid w:val="00955D51"/>
    <w:rsid w:val="0095785B"/>
    <w:rsid w:val="00966C08"/>
    <w:rsid w:val="00970080"/>
    <w:rsid w:val="0098533A"/>
    <w:rsid w:val="00995F2C"/>
    <w:rsid w:val="009A4B2C"/>
    <w:rsid w:val="009B1E12"/>
    <w:rsid w:val="009C23E6"/>
    <w:rsid w:val="009C2E03"/>
    <w:rsid w:val="009C3BC7"/>
    <w:rsid w:val="009D0F94"/>
    <w:rsid w:val="009D6BA6"/>
    <w:rsid w:val="009E5ED9"/>
    <w:rsid w:val="009F07F8"/>
    <w:rsid w:val="009F6282"/>
    <w:rsid w:val="009F7284"/>
    <w:rsid w:val="00A01512"/>
    <w:rsid w:val="00A03931"/>
    <w:rsid w:val="00A100A8"/>
    <w:rsid w:val="00A11FCE"/>
    <w:rsid w:val="00A31B02"/>
    <w:rsid w:val="00A416DD"/>
    <w:rsid w:val="00A41EA6"/>
    <w:rsid w:val="00A4349A"/>
    <w:rsid w:val="00A453B5"/>
    <w:rsid w:val="00A52AA9"/>
    <w:rsid w:val="00A5567B"/>
    <w:rsid w:val="00A56679"/>
    <w:rsid w:val="00A61AA5"/>
    <w:rsid w:val="00A639DB"/>
    <w:rsid w:val="00A80BA3"/>
    <w:rsid w:val="00A84174"/>
    <w:rsid w:val="00A859AF"/>
    <w:rsid w:val="00A93607"/>
    <w:rsid w:val="00A962E9"/>
    <w:rsid w:val="00AA6444"/>
    <w:rsid w:val="00AA6F6C"/>
    <w:rsid w:val="00AB43D4"/>
    <w:rsid w:val="00AB7BBE"/>
    <w:rsid w:val="00AD333D"/>
    <w:rsid w:val="00AD4042"/>
    <w:rsid w:val="00AE0443"/>
    <w:rsid w:val="00AE1343"/>
    <w:rsid w:val="00AF0DF6"/>
    <w:rsid w:val="00AF69D8"/>
    <w:rsid w:val="00B0195A"/>
    <w:rsid w:val="00B21C55"/>
    <w:rsid w:val="00B429F5"/>
    <w:rsid w:val="00B474A5"/>
    <w:rsid w:val="00B5430C"/>
    <w:rsid w:val="00B56FA3"/>
    <w:rsid w:val="00B65F40"/>
    <w:rsid w:val="00B85AAC"/>
    <w:rsid w:val="00B979D7"/>
    <w:rsid w:val="00BF5C3F"/>
    <w:rsid w:val="00C035E6"/>
    <w:rsid w:val="00C06CBD"/>
    <w:rsid w:val="00C10FC3"/>
    <w:rsid w:val="00C33C42"/>
    <w:rsid w:val="00C46820"/>
    <w:rsid w:val="00C47C6D"/>
    <w:rsid w:val="00C64812"/>
    <w:rsid w:val="00C74044"/>
    <w:rsid w:val="00C75BAE"/>
    <w:rsid w:val="00C81257"/>
    <w:rsid w:val="00C861A0"/>
    <w:rsid w:val="00C920D4"/>
    <w:rsid w:val="00C942CD"/>
    <w:rsid w:val="00CB24D0"/>
    <w:rsid w:val="00CB3FBA"/>
    <w:rsid w:val="00CD3A35"/>
    <w:rsid w:val="00CE579A"/>
    <w:rsid w:val="00CE6680"/>
    <w:rsid w:val="00D031F4"/>
    <w:rsid w:val="00D04139"/>
    <w:rsid w:val="00D14292"/>
    <w:rsid w:val="00D14671"/>
    <w:rsid w:val="00D26196"/>
    <w:rsid w:val="00D26C71"/>
    <w:rsid w:val="00D41585"/>
    <w:rsid w:val="00D50A35"/>
    <w:rsid w:val="00D54354"/>
    <w:rsid w:val="00D5717E"/>
    <w:rsid w:val="00D62C84"/>
    <w:rsid w:val="00D74AE7"/>
    <w:rsid w:val="00D75A26"/>
    <w:rsid w:val="00D8009B"/>
    <w:rsid w:val="00D80AE0"/>
    <w:rsid w:val="00D83E87"/>
    <w:rsid w:val="00DA1EBB"/>
    <w:rsid w:val="00DA46E3"/>
    <w:rsid w:val="00DA7CC4"/>
    <w:rsid w:val="00DB0683"/>
    <w:rsid w:val="00DB282B"/>
    <w:rsid w:val="00DC1324"/>
    <w:rsid w:val="00DC4331"/>
    <w:rsid w:val="00DC7485"/>
    <w:rsid w:val="00DC7942"/>
    <w:rsid w:val="00DD7828"/>
    <w:rsid w:val="00DE2A24"/>
    <w:rsid w:val="00DF0865"/>
    <w:rsid w:val="00E17870"/>
    <w:rsid w:val="00E32424"/>
    <w:rsid w:val="00E365FD"/>
    <w:rsid w:val="00E40366"/>
    <w:rsid w:val="00E44A69"/>
    <w:rsid w:val="00E50B83"/>
    <w:rsid w:val="00E51ABC"/>
    <w:rsid w:val="00E53605"/>
    <w:rsid w:val="00E554C6"/>
    <w:rsid w:val="00E56251"/>
    <w:rsid w:val="00E5680A"/>
    <w:rsid w:val="00E5691C"/>
    <w:rsid w:val="00E91111"/>
    <w:rsid w:val="00E9156E"/>
    <w:rsid w:val="00E91852"/>
    <w:rsid w:val="00E97F87"/>
    <w:rsid w:val="00EC334C"/>
    <w:rsid w:val="00EC4865"/>
    <w:rsid w:val="00EE7AC2"/>
    <w:rsid w:val="00EE7B00"/>
    <w:rsid w:val="00F042BF"/>
    <w:rsid w:val="00F04773"/>
    <w:rsid w:val="00F21674"/>
    <w:rsid w:val="00F216F6"/>
    <w:rsid w:val="00F21F8F"/>
    <w:rsid w:val="00F25C24"/>
    <w:rsid w:val="00F35C0B"/>
    <w:rsid w:val="00F41858"/>
    <w:rsid w:val="00F54FCD"/>
    <w:rsid w:val="00F71380"/>
    <w:rsid w:val="00F80D46"/>
    <w:rsid w:val="00F875C0"/>
    <w:rsid w:val="00FA4923"/>
    <w:rsid w:val="00FB749A"/>
    <w:rsid w:val="00FB7BA7"/>
    <w:rsid w:val="00FC4C42"/>
    <w:rsid w:val="00FE3228"/>
    <w:rsid w:val="00FE4F84"/>
    <w:rsid w:val="00FF0881"/>
    <w:rsid w:val="00FF2E0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90508D45-114C-4E78-ACAE-119AA924A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052A11"/>
    <w:pPr>
      <w:overflowPunct w:val="0"/>
      <w:autoSpaceDE w:val="0"/>
    </w:pPr>
    <w:rPr>
      <w:lang w:eastAsia="ar-SA"/>
    </w:rPr>
  </w:style>
  <w:style w:type="paragraph" w:styleId="1">
    <w:name w:val="heading 1"/>
    <w:basedOn w:val="a"/>
    <w:next w:val="a"/>
    <w:qFormat/>
    <w:rsid w:val="00052A11"/>
    <w:pPr>
      <w:keepNext/>
      <w:tabs>
        <w:tab w:val="num" w:pos="432"/>
        <w:tab w:val="left" w:pos="1134"/>
      </w:tabs>
      <w:ind w:left="432" w:hanging="432"/>
      <w:outlineLvl w:val="0"/>
    </w:pPr>
    <w:rPr>
      <w:rFonts w:ascii="Arial" w:hAnsi="Arial"/>
      <w:b/>
      <w:iCs/>
    </w:rPr>
  </w:style>
  <w:style w:type="paragraph" w:styleId="2">
    <w:name w:val="heading 2"/>
    <w:basedOn w:val="a"/>
    <w:next w:val="a"/>
    <w:qFormat/>
    <w:rsid w:val="00052A11"/>
    <w:pPr>
      <w:keepNext/>
      <w:tabs>
        <w:tab w:val="num" w:pos="576"/>
      </w:tabs>
      <w:ind w:left="576" w:hanging="576"/>
      <w:outlineLvl w:val="1"/>
    </w:pPr>
    <w:rPr>
      <w:rFonts w:ascii="Arial" w:hAnsi="Arial"/>
      <w:b/>
    </w:rPr>
  </w:style>
  <w:style w:type="paragraph" w:styleId="3">
    <w:name w:val="heading 3"/>
    <w:basedOn w:val="a"/>
    <w:next w:val="a"/>
    <w:qFormat/>
    <w:rsid w:val="00052A11"/>
    <w:pPr>
      <w:keepNext/>
      <w:tabs>
        <w:tab w:val="num" w:pos="720"/>
      </w:tabs>
      <w:ind w:left="720" w:hanging="720"/>
      <w:jc w:val="both"/>
      <w:outlineLvl w:val="2"/>
    </w:pPr>
    <w:rPr>
      <w:rFonts w:ascii="Arial" w:hAnsi="Arial"/>
      <w:b/>
    </w:rPr>
  </w:style>
  <w:style w:type="paragraph" w:styleId="4">
    <w:name w:val="heading 4"/>
    <w:basedOn w:val="a"/>
    <w:next w:val="a"/>
    <w:qFormat/>
    <w:rsid w:val="00052A11"/>
    <w:pPr>
      <w:keepNext/>
      <w:tabs>
        <w:tab w:val="num" w:pos="864"/>
      </w:tabs>
      <w:spacing w:before="240" w:after="60"/>
      <w:ind w:left="864" w:hanging="864"/>
      <w:outlineLvl w:val="3"/>
    </w:pPr>
    <w:rPr>
      <w:b/>
      <w:bCs/>
      <w:sz w:val="28"/>
      <w:szCs w:val="28"/>
    </w:rPr>
  </w:style>
  <w:style w:type="paragraph" w:styleId="5">
    <w:name w:val="heading 5"/>
    <w:basedOn w:val="a"/>
    <w:next w:val="a"/>
    <w:qFormat/>
    <w:rsid w:val="00052A11"/>
    <w:pPr>
      <w:tabs>
        <w:tab w:val="num" w:pos="1008"/>
      </w:tabs>
      <w:spacing w:before="240" w:after="60"/>
      <w:ind w:left="1008" w:hanging="1008"/>
      <w:outlineLvl w:val="4"/>
    </w:pPr>
    <w:rPr>
      <w:b/>
      <w:bCs/>
      <w:i/>
      <w:iCs/>
      <w:sz w:val="26"/>
      <w:szCs w:val="26"/>
    </w:rPr>
  </w:style>
  <w:style w:type="paragraph" w:styleId="6">
    <w:name w:val="heading 6"/>
    <w:basedOn w:val="a"/>
    <w:next w:val="a"/>
    <w:qFormat/>
    <w:rsid w:val="00052A11"/>
    <w:pPr>
      <w:keepNext/>
      <w:tabs>
        <w:tab w:val="num" w:pos="1152"/>
      </w:tabs>
      <w:ind w:left="1152" w:hanging="1152"/>
      <w:jc w:val="center"/>
      <w:outlineLvl w:val="5"/>
    </w:pPr>
    <w:rPr>
      <w:b/>
      <w:sz w:val="22"/>
    </w:rPr>
  </w:style>
  <w:style w:type="paragraph" w:styleId="7">
    <w:name w:val="heading 7"/>
    <w:basedOn w:val="a"/>
    <w:next w:val="a"/>
    <w:qFormat/>
    <w:rsid w:val="00052A11"/>
    <w:pPr>
      <w:tabs>
        <w:tab w:val="num" w:pos="1296"/>
      </w:tabs>
      <w:spacing w:before="240" w:after="60"/>
      <w:ind w:left="1296" w:hanging="1296"/>
      <w:outlineLvl w:val="6"/>
    </w:pPr>
    <w:rPr>
      <w:sz w:val="24"/>
      <w:szCs w:val="24"/>
    </w:rPr>
  </w:style>
  <w:style w:type="paragraph" w:styleId="8">
    <w:name w:val="heading 8"/>
    <w:basedOn w:val="a"/>
    <w:next w:val="a"/>
    <w:qFormat/>
    <w:rsid w:val="00052A11"/>
    <w:pPr>
      <w:keepNext/>
      <w:tabs>
        <w:tab w:val="num" w:pos="1440"/>
      </w:tabs>
      <w:ind w:left="1440" w:hanging="1440"/>
      <w:jc w:val="center"/>
      <w:outlineLvl w:val="7"/>
    </w:pPr>
    <w:rPr>
      <w:rFonts w:ascii="Arial" w:hAnsi="Arial"/>
      <w:b/>
      <w:bCs/>
      <w:sz w:val="24"/>
    </w:rPr>
  </w:style>
  <w:style w:type="paragraph" w:styleId="9">
    <w:name w:val="heading 9"/>
    <w:basedOn w:val="a"/>
    <w:next w:val="a"/>
    <w:qFormat/>
    <w:rsid w:val="00052A11"/>
    <w:pPr>
      <w:keepNext/>
      <w:tabs>
        <w:tab w:val="num" w:pos="1584"/>
      </w:tabs>
      <w:ind w:left="1584" w:hanging="1584"/>
      <w:jc w:val="center"/>
      <w:outlineLvl w:val="8"/>
    </w:pPr>
    <w:rPr>
      <w:rFonts w:ascii="Arial" w:hAnsi="Arial"/>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52A11"/>
    <w:rPr>
      <w:rFonts w:ascii="Wingdings" w:hAnsi="Wingdings"/>
    </w:rPr>
  </w:style>
  <w:style w:type="character" w:customStyle="1" w:styleId="WW8Num1z1">
    <w:name w:val="WW8Num1z1"/>
    <w:rsid w:val="00052A11"/>
    <w:rPr>
      <w:rFonts w:ascii="Courier New" w:hAnsi="Courier New"/>
    </w:rPr>
  </w:style>
  <w:style w:type="character" w:customStyle="1" w:styleId="WW8Num1z3">
    <w:name w:val="WW8Num1z3"/>
    <w:rsid w:val="00052A11"/>
    <w:rPr>
      <w:rFonts w:ascii="Symbol" w:hAnsi="Symbol"/>
    </w:rPr>
  </w:style>
  <w:style w:type="character" w:customStyle="1" w:styleId="WW8Num2z0">
    <w:name w:val="WW8Num2z0"/>
    <w:rsid w:val="00052A11"/>
    <w:rPr>
      <w:rFonts w:ascii="Symbol" w:hAnsi="Symbol"/>
      <w:color w:val="auto"/>
    </w:rPr>
  </w:style>
  <w:style w:type="character" w:customStyle="1" w:styleId="WW8Num4z0">
    <w:name w:val="WW8Num4z0"/>
    <w:rsid w:val="00052A11"/>
    <w:rPr>
      <w:b/>
    </w:rPr>
  </w:style>
  <w:style w:type="character" w:customStyle="1" w:styleId="WW8Num5z0">
    <w:name w:val="WW8Num5z0"/>
    <w:rsid w:val="00052A11"/>
    <w:rPr>
      <w:b/>
    </w:rPr>
  </w:style>
  <w:style w:type="character" w:customStyle="1" w:styleId="WW8Num5z1">
    <w:name w:val="WW8Num5z1"/>
    <w:rsid w:val="00052A11"/>
    <w:rPr>
      <w:b/>
      <w:strike w:val="0"/>
      <w:dstrike w:val="0"/>
      <w:u w:val="none"/>
    </w:rPr>
  </w:style>
  <w:style w:type="character" w:customStyle="1" w:styleId="WW8Num6z0">
    <w:name w:val="WW8Num6z0"/>
    <w:rsid w:val="00052A11"/>
    <w:rPr>
      <w:b/>
      <w:strike w:val="0"/>
      <w:dstrike w:val="0"/>
      <w:u w:val="none"/>
    </w:rPr>
  </w:style>
  <w:style w:type="character" w:customStyle="1" w:styleId="WW8Num8z0">
    <w:name w:val="WW8Num8z0"/>
    <w:rsid w:val="00052A11"/>
    <w:rPr>
      <w:rFonts w:ascii="Symbol" w:hAnsi="Symbol"/>
    </w:rPr>
  </w:style>
  <w:style w:type="character" w:customStyle="1" w:styleId="WW8Num9z0">
    <w:name w:val="WW8Num9z0"/>
    <w:rsid w:val="00052A11"/>
    <w:rPr>
      <w:b/>
    </w:rPr>
  </w:style>
  <w:style w:type="character" w:customStyle="1" w:styleId="WW8Num11z0">
    <w:name w:val="WW8Num11z0"/>
    <w:rsid w:val="00052A11"/>
    <w:rPr>
      <w:b/>
    </w:rPr>
  </w:style>
  <w:style w:type="character" w:customStyle="1" w:styleId="WW8Num14z0">
    <w:name w:val="WW8Num14z0"/>
    <w:rsid w:val="00052A11"/>
    <w:rPr>
      <w:rFonts w:ascii="Times New Roman" w:eastAsia="Times New Roman" w:hAnsi="Times New Roman" w:cs="Times New Roman"/>
    </w:rPr>
  </w:style>
  <w:style w:type="character" w:customStyle="1" w:styleId="WW8Num17z0">
    <w:name w:val="WW8Num17z0"/>
    <w:rsid w:val="00052A11"/>
    <w:rPr>
      <w:b/>
    </w:rPr>
  </w:style>
  <w:style w:type="character" w:customStyle="1" w:styleId="WW8Num18z0">
    <w:name w:val="WW8Num18z0"/>
    <w:rsid w:val="00052A11"/>
    <w:rPr>
      <w:b/>
    </w:rPr>
  </w:style>
  <w:style w:type="character" w:customStyle="1" w:styleId="WW8Num19z0">
    <w:name w:val="WW8Num19z0"/>
    <w:rsid w:val="00052A11"/>
    <w:rPr>
      <w:b/>
    </w:rPr>
  </w:style>
  <w:style w:type="character" w:customStyle="1" w:styleId="WW8Num20z0">
    <w:name w:val="WW8Num20z0"/>
    <w:rsid w:val="00052A11"/>
    <w:rPr>
      <w:b/>
    </w:rPr>
  </w:style>
  <w:style w:type="character" w:customStyle="1" w:styleId="WW8Num21z0">
    <w:name w:val="WW8Num21z0"/>
    <w:rsid w:val="00052A11"/>
    <w:rPr>
      <w:rFonts w:cs="Arial"/>
      <w:b/>
    </w:rPr>
  </w:style>
  <w:style w:type="character" w:customStyle="1" w:styleId="WW8Num22z0">
    <w:name w:val="WW8Num22z0"/>
    <w:rsid w:val="00052A11"/>
    <w:rPr>
      <w:b/>
    </w:rPr>
  </w:style>
  <w:style w:type="character" w:customStyle="1" w:styleId="WW8Num24z0">
    <w:name w:val="WW8Num24z0"/>
    <w:rsid w:val="00052A11"/>
    <w:rPr>
      <w:rFonts w:ascii="Symbol" w:hAnsi="Symbol"/>
    </w:rPr>
  </w:style>
  <w:style w:type="character" w:customStyle="1" w:styleId="WW8Num25z0">
    <w:name w:val="WW8Num25z0"/>
    <w:rsid w:val="00052A11"/>
    <w:rPr>
      <w:b/>
    </w:rPr>
  </w:style>
  <w:style w:type="character" w:customStyle="1" w:styleId="WW8Num26z0">
    <w:name w:val="WW8Num26z0"/>
    <w:rsid w:val="00052A11"/>
    <w:rPr>
      <w:b/>
    </w:rPr>
  </w:style>
  <w:style w:type="character" w:customStyle="1" w:styleId="WW8Num27z0">
    <w:name w:val="WW8Num27z0"/>
    <w:rsid w:val="00052A11"/>
    <w:rPr>
      <w:rFonts w:ascii="Wingdings" w:hAnsi="Wingdings"/>
    </w:rPr>
  </w:style>
  <w:style w:type="character" w:customStyle="1" w:styleId="10">
    <w:name w:val="Προεπιλεγμένη γραμματοσειρά1"/>
    <w:rsid w:val="00052A11"/>
  </w:style>
  <w:style w:type="character" w:customStyle="1" w:styleId="a3">
    <w:name w:val="Σύμβολο υποσημείωσης"/>
    <w:basedOn w:val="10"/>
    <w:rsid w:val="00052A11"/>
    <w:rPr>
      <w:vertAlign w:val="superscript"/>
    </w:rPr>
  </w:style>
  <w:style w:type="character" w:styleId="a4">
    <w:name w:val="page number"/>
    <w:basedOn w:val="10"/>
    <w:rsid w:val="00052A11"/>
  </w:style>
  <w:style w:type="character" w:styleId="-">
    <w:name w:val="Hyperlink"/>
    <w:basedOn w:val="10"/>
    <w:rsid w:val="00052A11"/>
    <w:rPr>
      <w:color w:val="0000FF"/>
      <w:u w:val="single"/>
    </w:rPr>
  </w:style>
  <w:style w:type="character" w:styleId="-0">
    <w:name w:val="FollowedHyperlink"/>
    <w:basedOn w:val="10"/>
    <w:rsid w:val="00052A11"/>
    <w:rPr>
      <w:color w:val="800080"/>
      <w:u w:val="single"/>
    </w:rPr>
  </w:style>
  <w:style w:type="character" w:customStyle="1" w:styleId="CharChar19">
    <w:name w:val="Char Char19"/>
    <w:basedOn w:val="10"/>
    <w:rsid w:val="00052A11"/>
    <w:rPr>
      <w:rFonts w:ascii="Arial" w:hAnsi="Arial"/>
      <w:b/>
      <w:iCs/>
    </w:rPr>
  </w:style>
  <w:style w:type="character" w:customStyle="1" w:styleId="CharChar18">
    <w:name w:val="Char Char18"/>
    <w:basedOn w:val="10"/>
    <w:rsid w:val="00052A11"/>
    <w:rPr>
      <w:rFonts w:ascii="Arial" w:hAnsi="Arial"/>
      <w:b/>
    </w:rPr>
  </w:style>
  <w:style w:type="character" w:customStyle="1" w:styleId="CharChar17">
    <w:name w:val="Char Char17"/>
    <w:basedOn w:val="10"/>
    <w:rsid w:val="00052A11"/>
    <w:rPr>
      <w:rFonts w:ascii="Arial" w:hAnsi="Arial"/>
      <w:b/>
    </w:rPr>
  </w:style>
  <w:style w:type="character" w:customStyle="1" w:styleId="CharChar16">
    <w:name w:val="Char Char16"/>
    <w:basedOn w:val="10"/>
    <w:rsid w:val="00052A11"/>
    <w:rPr>
      <w:b/>
      <w:bCs/>
      <w:sz w:val="28"/>
      <w:szCs w:val="28"/>
    </w:rPr>
  </w:style>
  <w:style w:type="character" w:customStyle="1" w:styleId="CharChar15">
    <w:name w:val="Char Char15"/>
    <w:basedOn w:val="10"/>
    <w:rsid w:val="00052A11"/>
    <w:rPr>
      <w:b/>
      <w:bCs/>
      <w:i/>
      <w:iCs/>
      <w:sz w:val="26"/>
      <w:szCs w:val="26"/>
    </w:rPr>
  </w:style>
  <w:style w:type="character" w:customStyle="1" w:styleId="CharChar14">
    <w:name w:val="Char Char14"/>
    <w:basedOn w:val="10"/>
    <w:rsid w:val="00052A11"/>
    <w:rPr>
      <w:b/>
      <w:sz w:val="22"/>
    </w:rPr>
  </w:style>
  <w:style w:type="character" w:customStyle="1" w:styleId="CharChar13">
    <w:name w:val="Char Char13"/>
    <w:basedOn w:val="10"/>
    <w:rsid w:val="00052A11"/>
    <w:rPr>
      <w:sz w:val="24"/>
      <w:szCs w:val="24"/>
    </w:rPr>
  </w:style>
  <w:style w:type="character" w:customStyle="1" w:styleId="CharChar12">
    <w:name w:val="Char Char12"/>
    <w:basedOn w:val="10"/>
    <w:rsid w:val="00052A11"/>
    <w:rPr>
      <w:rFonts w:ascii="Arial" w:hAnsi="Arial"/>
      <w:b/>
      <w:bCs/>
      <w:sz w:val="24"/>
    </w:rPr>
  </w:style>
  <w:style w:type="character" w:customStyle="1" w:styleId="CharChar11">
    <w:name w:val="Char Char11"/>
    <w:basedOn w:val="10"/>
    <w:rsid w:val="00052A11"/>
    <w:rPr>
      <w:rFonts w:ascii="Arial" w:hAnsi="Arial"/>
      <w:bCs/>
      <w:sz w:val="24"/>
    </w:rPr>
  </w:style>
  <w:style w:type="character" w:customStyle="1" w:styleId="CharChar10">
    <w:name w:val="Char Char10"/>
    <w:basedOn w:val="10"/>
    <w:rsid w:val="00052A11"/>
    <w:rPr>
      <w:rFonts w:ascii="Arial" w:hAnsi="Arial"/>
      <w:b/>
      <w:iCs/>
      <w:sz w:val="18"/>
    </w:rPr>
  </w:style>
  <w:style w:type="character" w:customStyle="1" w:styleId="CharChar9">
    <w:name w:val="Char Char9"/>
    <w:basedOn w:val="10"/>
    <w:rsid w:val="00052A11"/>
  </w:style>
  <w:style w:type="character" w:customStyle="1" w:styleId="CharChar8">
    <w:name w:val="Char Char8"/>
    <w:basedOn w:val="10"/>
    <w:rsid w:val="00052A11"/>
    <w:rPr>
      <w:rFonts w:ascii="Arial" w:hAnsi="Arial"/>
      <w:sz w:val="22"/>
    </w:rPr>
  </w:style>
  <w:style w:type="character" w:customStyle="1" w:styleId="CharChar7">
    <w:name w:val="Char Char7"/>
    <w:basedOn w:val="10"/>
    <w:rsid w:val="00052A11"/>
    <w:rPr>
      <w:rFonts w:ascii="Arial" w:hAnsi="Arial"/>
      <w:sz w:val="22"/>
    </w:rPr>
  </w:style>
  <w:style w:type="character" w:customStyle="1" w:styleId="CharChar6">
    <w:name w:val="Char Char6"/>
    <w:basedOn w:val="10"/>
    <w:rsid w:val="00052A11"/>
    <w:rPr>
      <w:rFonts w:ascii="Courier New" w:hAnsi="Courier New"/>
      <w:lang w:val="el-GR" w:eastAsia="ar-SA" w:bidi="ar-SA"/>
    </w:rPr>
  </w:style>
  <w:style w:type="character" w:customStyle="1" w:styleId="CharChar5">
    <w:name w:val="Char Char5"/>
    <w:basedOn w:val="10"/>
    <w:rsid w:val="00052A11"/>
    <w:rPr>
      <w:rFonts w:ascii="Arial" w:hAnsi="Arial" w:cs="Arial"/>
      <w:sz w:val="22"/>
      <w:szCs w:val="24"/>
    </w:rPr>
  </w:style>
  <w:style w:type="character" w:customStyle="1" w:styleId="CharChar4">
    <w:name w:val="Char Char4"/>
    <w:basedOn w:val="10"/>
    <w:rsid w:val="00052A11"/>
    <w:rPr>
      <w:rFonts w:ascii="Arial" w:hAnsi="Arial"/>
      <w:sz w:val="22"/>
    </w:rPr>
  </w:style>
  <w:style w:type="character" w:customStyle="1" w:styleId="CharChar2">
    <w:name w:val="Char Char2"/>
    <w:basedOn w:val="10"/>
    <w:rsid w:val="00052A11"/>
  </w:style>
  <w:style w:type="character" w:customStyle="1" w:styleId="CharChar1">
    <w:name w:val="Char Char1"/>
    <w:basedOn w:val="10"/>
    <w:rsid w:val="00052A11"/>
    <w:rPr>
      <w:sz w:val="16"/>
      <w:szCs w:val="16"/>
    </w:rPr>
  </w:style>
  <w:style w:type="character" w:customStyle="1" w:styleId="CharChar">
    <w:name w:val="Char Char"/>
    <w:basedOn w:val="10"/>
    <w:rsid w:val="00052A11"/>
    <w:rPr>
      <w:rFonts w:ascii="Arial" w:hAnsi="Arial"/>
    </w:rPr>
  </w:style>
  <w:style w:type="character" w:customStyle="1" w:styleId="CharChar3">
    <w:name w:val="Char Char3"/>
    <w:basedOn w:val="10"/>
    <w:rsid w:val="00052A11"/>
    <w:rPr>
      <w:rFonts w:ascii="Arial" w:hAnsi="Arial" w:cs="Arial"/>
    </w:rPr>
  </w:style>
  <w:style w:type="character" w:styleId="a5">
    <w:name w:val="footnote reference"/>
    <w:rsid w:val="00052A11"/>
    <w:rPr>
      <w:vertAlign w:val="superscript"/>
    </w:rPr>
  </w:style>
  <w:style w:type="character" w:styleId="a6">
    <w:name w:val="endnote reference"/>
    <w:rsid w:val="00052A11"/>
    <w:rPr>
      <w:vertAlign w:val="superscript"/>
    </w:rPr>
  </w:style>
  <w:style w:type="character" w:customStyle="1" w:styleId="a7">
    <w:name w:val="Σύμβολα σημείωσης τέλους"/>
    <w:rsid w:val="00052A11"/>
  </w:style>
  <w:style w:type="paragraph" w:customStyle="1" w:styleId="a8">
    <w:name w:val="Επικεφαλίδα"/>
    <w:basedOn w:val="a"/>
    <w:next w:val="a9"/>
    <w:rsid w:val="00052A11"/>
    <w:pPr>
      <w:keepNext/>
      <w:spacing w:before="240" w:after="120"/>
    </w:pPr>
    <w:rPr>
      <w:rFonts w:ascii="Arial" w:eastAsia="SimSun" w:hAnsi="Arial" w:cs="Tahoma"/>
      <w:sz w:val="28"/>
      <w:szCs w:val="28"/>
    </w:rPr>
  </w:style>
  <w:style w:type="paragraph" w:styleId="a9">
    <w:name w:val="Body Text"/>
    <w:basedOn w:val="a"/>
    <w:rsid w:val="00052A11"/>
    <w:pPr>
      <w:overflowPunct/>
      <w:autoSpaceDE/>
      <w:jc w:val="both"/>
    </w:pPr>
    <w:rPr>
      <w:rFonts w:ascii="Arial" w:hAnsi="Arial" w:cs="Arial"/>
      <w:sz w:val="22"/>
      <w:szCs w:val="24"/>
    </w:rPr>
  </w:style>
  <w:style w:type="paragraph" w:styleId="aa">
    <w:name w:val="List"/>
    <w:basedOn w:val="a9"/>
    <w:rsid w:val="00052A11"/>
    <w:rPr>
      <w:rFonts w:cs="Tahoma"/>
    </w:rPr>
  </w:style>
  <w:style w:type="paragraph" w:customStyle="1" w:styleId="11">
    <w:name w:val="Λεζάντα1"/>
    <w:basedOn w:val="a"/>
    <w:rsid w:val="00052A11"/>
    <w:pPr>
      <w:suppressLineNumbers/>
      <w:spacing w:before="120" w:after="120"/>
    </w:pPr>
    <w:rPr>
      <w:rFonts w:cs="Tahoma"/>
      <w:i/>
      <w:iCs/>
      <w:sz w:val="24"/>
      <w:szCs w:val="24"/>
    </w:rPr>
  </w:style>
  <w:style w:type="paragraph" w:customStyle="1" w:styleId="ab">
    <w:name w:val="Ευρετήριο"/>
    <w:basedOn w:val="a"/>
    <w:rsid w:val="00052A11"/>
    <w:pPr>
      <w:suppressLineNumbers/>
    </w:pPr>
    <w:rPr>
      <w:rFonts w:cs="Tahoma"/>
    </w:rPr>
  </w:style>
  <w:style w:type="paragraph" w:styleId="ac">
    <w:name w:val="footnote text"/>
    <w:basedOn w:val="a"/>
    <w:rsid w:val="00052A11"/>
    <w:pPr>
      <w:ind w:left="300" w:hanging="300"/>
      <w:jc w:val="both"/>
    </w:pPr>
    <w:rPr>
      <w:rFonts w:ascii="Arial" w:hAnsi="Arial"/>
      <w:b/>
      <w:iCs/>
      <w:sz w:val="18"/>
    </w:rPr>
  </w:style>
  <w:style w:type="paragraph" w:customStyle="1" w:styleId="12">
    <w:name w:val="Κείμενο σχολίου1"/>
    <w:basedOn w:val="a"/>
    <w:rsid w:val="00052A11"/>
  </w:style>
  <w:style w:type="paragraph" w:styleId="ad">
    <w:name w:val="header"/>
    <w:basedOn w:val="a"/>
    <w:rsid w:val="00052A11"/>
    <w:pPr>
      <w:tabs>
        <w:tab w:val="center" w:pos="4320"/>
        <w:tab w:val="right" w:pos="8640"/>
      </w:tabs>
    </w:pPr>
    <w:rPr>
      <w:rFonts w:ascii="Arial" w:hAnsi="Arial"/>
      <w:sz w:val="22"/>
    </w:rPr>
  </w:style>
  <w:style w:type="paragraph" w:styleId="ae">
    <w:name w:val="footer"/>
    <w:basedOn w:val="a"/>
    <w:rsid w:val="00052A11"/>
    <w:pPr>
      <w:tabs>
        <w:tab w:val="center" w:pos="4320"/>
        <w:tab w:val="right" w:pos="8640"/>
      </w:tabs>
    </w:pPr>
    <w:rPr>
      <w:rFonts w:ascii="Arial" w:hAnsi="Arial"/>
      <w:sz w:val="22"/>
    </w:rPr>
  </w:style>
  <w:style w:type="paragraph" w:customStyle="1" w:styleId="13">
    <w:name w:val="Κείμενο μακροεντολής1"/>
    <w:rsid w:val="00052A11"/>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pPr>
    <w:rPr>
      <w:rFonts w:ascii="Courier New" w:eastAsia="Arial" w:hAnsi="Courier New"/>
      <w:lang w:eastAsia="ar-SA"/>
    </w:rPr>
  </w:style>
  <w:style w:type="paragraph" w:styleId="af">
    <w:name w:val="Body Text Indent"/>
    <w:basedOn w:val="a"/>
    <w:rsid w:val="00052A11"/>
    <w:pPr>
      <w:ind w:firstLine="1134"/>
      <w:jc w:val="both"/>
    </w:pPr>
    <w:rPr>
      <w:rFonts w:ascii="Arial" w:hAnsi="Arial"/>
      <w:sz w:val="22"/>
    </w:rPr>
  </w:style>
  <w:style w:type="paragraph" w:customStyle="1" w:styleId="31">
    <w:name w:val="Σώμα κείμενου με εσοχή 31"/>
    <w:basedOn w:val="a"/>
    <w:rsid w:val="00052A11"/>
    <w:pPr>
      <w:spacing w:line="240" w:lineRule="atLeast"/>
      <w:ind w:left="1100"/>
      <w:jc w:val="both"/>
    </w:pPr>
    <w:rPr>
      <w:rFonts w:ascii="Arial" w:hAnsi="Arial" w:cs="Arial"/>
    </w:rPr>
  </w:style>
  <w:style w:type="paragraph" w:customStyle="1" w:styleId="14">
    <w:name w:val="Τμήμα κειμένου1"/>
    <w:basedOn w:val="a"/>
    <w:rsid w:val="00052A11"/>
    <w:pPr>
      <w:spacing w:before="120" w:after="40"/>
      <w:ind w:left="1100" w:right="41" w:hanging="1100"/>
      <w:jc w:val="both"/>
    </w:pPr>
    <w:rPr>
      <w:rFonts w:ascii="Arial" w:hAnsi="Arial"/>
    </w:rPr>
  </w:style>
  <w:style w:type="paragraph" w:customStyle="1" w:styleId="para-1">
    <w:name w:val="para-1"/>
    <w:basedOn w:val="a"/>
    <w:rsid w:val="00052A11"/>
    <w:pPr>
      <w:tabs>
        <w:tab w:val="left" w:pos="1021"/>
        <w:tab w:val="left" w:pos="1588"/>
        <w:tab w:val="left" w:pos="2155"/>
        <w:tab w:val="left" w:pos="2722"/>
        <w:tab w:val="left" w:pos="3289"/>
      </w:tabs>
      <w:overflowPunct/>
      <w:autoSpaceDE/>
      <w:ind w:left="1021" w:hanging="1021"/>
      <w:jc w:val="both"/>
    </w:pPr>
    <w:rPr>
      <w:rFonts w:ascii="Arial" w:hAnsi="Arial"/>
      <w:spacing w:val="5"/>
      <w:sz w:val="22"/>
    </w:rPr>
  </w:style>
  <w:style w:type="paragraph" w:customStyle="1" w:styleId="para-2">
    <w:name w:val="para-2"/>
    <w:basedOn w:val="para-1"/>
    <w:rsid w:val="00052A11"/>
    <w:pPr>
      <w:ind w:left="1588" w:hanging="1588"/>
    </w:pPr>
  </w:style>
  <w:style w:type="paragraph" w:customStyle="1" w:styleId="Normalgr">
    <w:name w:val="Normalgr"/>
    <w:rsid w:val="00052A11"/>
    <w:pPr>
      <w:tabs>
        <w:tab w:val="left" w:pos="1021"/>
        <w:tab w:val="left" w:pos="1588"/>
      </w:tabs>
      <w:suppressAutoHyphens/>
      <w:jc w:val="both"/>
    </w:pPr>
    <w:rPr>
      <w:rFonts w:ascii="Arial" w:eastAsia="Arial" w:hAnsi="Arial"/>
      <w:spacing w:val="15"/>
      <w:lang w:val="en-GB" w:eastAsia="ar-SA"/>
    </w:rPr>
  </w:style>
  <w:style w:type="paragraph" w:customStyle="1" w:styleId="21">
    <w:name w:val="Σώμα κείμενου 21"/>
    <w:basedOn w:val="a"/>
    <w:rsid w:val="00052A11"/>
    <w:pPr>
      <w:spacing w:after="120" w:line="480" w:lineRule="auto"/>
    </w:pPr>
  </w:style>
  <w:style w:type="paragraph" w:customStyle="1" w:styleId="310">
    <w:name w:val="Σώμα κείμενου 31"/>
    <w:basedOn w:val="a"/>
    <w:rsid w:val="00052A11"/>
    <w:pPr>
      <w:spacing w:after="120"/>
    </w:pPr>
    <w:rPr>
      <w:sz w:val="16"/>
      <w:szCs w:val="16"/>
    </w:rPr>
  </w:style>
  <w:style w:type="paragraph" w:customStyle="1" w:styleId="210">
    <w:name w:val="Σώμα κείμενου με εσοχή 21"/>
    <w:basedOn w:val="a"/>
    <w:rsid w:val="00052A11"/>
    <w:pPr>
      <w:spacing w:before="120"/>
      <w:ind w:left="1440" w:hanging="340"/>
      <w:jc w:val="both"/>
    </w:pPr>
    <w:rPr>
      <w:rFonts w:ascii="Arial" w:hAnsi="Arial"/>
    </w:rPr>
  </w:style>
  <w:style w:type="paragraph" w:styleId="af0">
    <w:name w:val="Balloon Text"/>
    <w:basedOn w:val="a"/>
    <w:rsid w:val="00052A11"/>
    <w:rPr>
      <w:rFonts w:ascii="Tahoma" w:hAnsi="Tahoma" w:cs="Tahoma"/>
      <w:sz w:val="16"/>
      <w:szCs w:val="16"/>
    </w:rPr>
  </w:style>
  <w:style w:type="paragraph" w:styleId="30">
    <w:name w:val="toc 3"/>
    <w:basedOn w:val="a"/>
    <w:next w:val="a"/>
    <w:rsid w:val="00052A11"/>
    <w:pPr>
      <w:ind w:left="400"/>
    </w:pPr>
    <w:rPr>
      <w:szCs w:val="24"/>
    </w:rPr>
  </w:style>
  <w:style w:type="paragraph" w:styleId="40">
    <w:name w:val="toc 4"/>
    <w:basedOn w:val="a"/>
    <w:next w:val="a"/>
    <w:rsid w:val="00052A11"/>
    <w:pPr>
      <w:ind w:left="600"/>
    </w:pPr>
    <w:rPr>
      <w:szCs w:val="24"/>
    </w:rPr>
  </w:style>
  <w:style w:type="paragraph" w:styleId="50">
    <w:name w:val="toc 5"/>
    <w:basedOn w:val="a"/>
    <w:next w:val="a"/>
    <w:rsid w:val="00052A11"/>
    <w:pPr>
      <w:ind w:left="800"/>
    </w:pPr>
    <w:rPr>
      <w:szCs w:val="24"/>
    </w:rPr>
  </w:style>
  <w:style w:type="paragraph" w:styleId="60">
    <w:name w:val="toc 6"/>
    <w:basedOn w:val="a"/>
    <w:next w:val="a"/>
    <w:rsid w:val="00052A11"/>
    <w:pPr>
      <w:ind w:left="1000"/>
    </w:pPr>
    <w:rPr>
      <w:szCs w:val="24"/>
    </w:rPr>
  </w:style>
  <w:style w:type="paragraph" w:styleId="70">
    <w:name w:val="toc 7"/>
    <w:basedOn w:val="a"/>
    <w:next w:val="a"/>
    <w:rsid w:val="00052A11"/>
    <w:pPr>
      <w:ind w:left="1200"/>
    </w:pPr>
    <w:rPr>
      <w:szCs w:val="24"/>
    </w:rPr>
  </w:style>
  <w:style w:type="paragraph" w:customStyle="1" w:styleId="para-2a">
    <w:name w:val="para-2a"/>
    <w:basedOn w:val="a"/>
    <w:rsid w:val="00052A11"/>
    <w:pPr>
      <w:tabs>
        <w:tab w:val="left" w:pos="1021"/>
        <w:tab w:val="left" w:pos="1588"/>
        <w:tab w:val="left" w:pos="2155"/>
        <w:tab w:val="left" w:pos="2722"/>
        <w:tab w:val="left" w:pos="3289"/>
      </w:tabs>
      <w:overflowPunct/>
      <w:autoSpaceDE/>
      <w:ind w:left="2155" w:hanging="2155"/>
      <w:jc w:val="both"/>
    </w:pPr>
    <w:rPr>
      <w:rFonts w:ascii="Arial" w:hAnsi="Arial"/>
      <w:spacing w:val="5"/>
      <w:sz w:val="22"/>
    </w:rPr>
  </w:style>
  <w:style w:type="paragraph" w:customStyle="1" w:styleId="para-3">
    <w:name w:val="para-3"/>
    <w:basedOn w:val="para-2a"/>
    <w:rsid w:val="00052A11"/>
    <w:pPr>
      <w:ind w:left="2722" w:hanging="2722"/>
    </w:pPr>
  </w:style>
  <w:style w:type="paragraph" w:customStyle="1" w:styleId="para-3a">
    <w:name w:val="para-3a"/>
    <w:basedOn w:val="para-3"/>
    <w:rsid w:val="00052A11"/>
    <w:pPr>
      <w:ind w:left="3289" w:hanging="3289"/>
    </w:pPr>
  </w:style>
  <w:style w:type="paragraph" w:customStyle="1" w:styleId="para-2gr">
    <w:name w:val="para-2gr"/>
    <w:basedOn w:val="a"/>
    <w:rsid w:val="00052A11"/>
    <w:pPr>
      <w:tabs>
        <w:tab w:val="left" w:pos="1021"/>
        <w:tab w:val="left" w:pos="1588"/>
        <w:tab w:val="left" w:pos="2155"/>
        <w:tab w:val="left" w:pos="2722"/>
        <w:tab w:val="left" w:pos="3289"/>
      </w:tabs>
      <w:ind w:left="1588" w:hanging="1588"/>
      <w:jc w:val="both"/>
    </w:pPr>
    <w:rPr>
      <w:rFonts w:ascii="HellasArial" w:hAnsi="HellasArial"/>
      <w:spacing w:val="15"/>
      <w:lang w:val="en-GB"/>
    </w:rPr>
  </w:style>
  <w:style w:type="paragraph" w:customStyle="1" w:styleId="af1">
    <w:name w:val="Περιεχόμενα πίνακα"/>
    <w:basedOn w:val="a"/>
    <w:rsid w:val="00052A11"/>
    <w:pPr>
      <w:suppressLineNumbers/>
    </w:pPr>
  </w:style>
  <w:style w:type="paragraph" w:customStyle="1" w:styleId="af2">
    <w:name w:val="Επικεφαλίδα πίνακα"/>
    <w:basedOn w:val="af1"/>
    <w:rsid w:val="00052A11"/>
    <w:pPr>
      <w:jc w:val="center"/>
    </w:pPr>
    <w:rPr>
      <w:b/>
      <w:bCs/>
    </w:rPr>
  </w:style>
  <w:style w:type="paragraph" w:customStyle="1" w:styleId="af3">
    <w:name w:val="Περιεχόμενα πλαισίου"/>
    <w:basedOn w:val="a9"/>
    <w:rsid w:val="00052A11"/>
  </w:style>
  <w:style w:type="paragraph" w:styleId="-HTML">
    <w:name w:val="HTML Preformatted"/>
    <w:basedOn w:val="a"/>
    <w:rsid w:val="00C92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pPr>
    <w:rPr>
      <w:rFonts w:ascii="Courier New" w:hAnsi="Courier New" w:cs="Courier New"/>
    </w:rPr>
  </w:style>
  <w:style w:type="paragraph" w:customStyle="1" w:styleId="15">
    <w:name w:val="Στυλ1"/>
    <w:basedOn w:val="ac"/>
    <w:next w:val="ac"/>
    <w:rsid w:val="00B979D7"/>
    <w:rPr>
      <w:b w:val="0"/>
    </w:rPr>
  </w:style>
  <w:style w:type="character" w:customStyle="1" w:styleId="af4">
    <w:name w:val="Χαρακτήρες υποσημείωσης"/>
    <w:rsid w:val="008F37F9"/>
    <w:rPr>
      <w:vertAlign w:val="superscript"/>
    </w:rPr>
  </w:style>
  <w:style w:type="character" w:customStyle="1" w:styleId="20">
    <w:name w:val="Παραπομπή υποσημείωσης2"/>
    <w:rsid w:val="00634B80"/>
    <w:rPr>
      <w:vertAlign w:val="superscript"/>
    </w:rPr>
  </w:style>
  <w:style w:type="character" w:customStyle="1" w:styleId="apple-converted-space">
    <w:name w:val="apple-converted-space"/>
    <w:basedOn w:val="a0"/>
    <w:rsid w:val="001F6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aadhsy.gr/n4412/n4412fulltextlinks.htm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4641</Words>
  <Characters>25062</Characters>
  <Application>Microsoft Office Word</Application>
  <DocSecurity>0</DocSecurity>
  <Lines>208</Lines>
  <Paragraphs>59</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Info-Quest</Company>
  <LinksUpToDate>false</LinksUpToDate>
  <CharactersWithSpaces>29644</CharactersWithSpaces>
  <SharedDoc>false</SharedDoc>
  <HLinks>
    <vt:vector size="6" baseType="variant">
      <vt:variant>
        <vt:i4>6815831</vt:i4>
      </vt:variant>
      <vt:variant>
        <vt:i4>9</vt:i4>
      </vt:variant>
      <vt:variant>
        <vt:i4>0</vt:i4>
      </vt:variant>
      <vt:variant>
        <vt:i4>5</vt:i4>
      </vt:variant>
      <vt:variant>
        <vt:lpwstr>http://www.eaadhsy.gr/n4412/n4412fulltextlinks.html</vt:lpwstr>
      </vt:variant>
      <vt:variant>
        <vt:lpwstr>art375_7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Administrator</dc:creator>
  <cp:lastModifiedBy>user</cp:lastModifiedBy>
  <cp:revision>2</cp:revision>
  <cp:lastPrinted>2019-07-26T06:23:00Z</cp:lastPrinted>
  <dcterms:created xsi:type="dcterms:W3CDTF">2020-08-13T06:23:00Z</dcterms:created>
  <dcterms:modified xsi:type="dcterms:W3CDTF">2020-08-13T06:23:00Z</dcterms:modified>
</cp:coreProperties>
</file>